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B4F3D" w14:textId="4CD96797" w:rsidR="00162D0F" w:rsidRPr="00FE4CA9" w:rsidRDefault="00162D0F" w:rsidP="00162D0F">
      <w:pPr>
        <w:pStyle w:val="CRCoverPage"/>
        <w:tabs>
          <w:tab w:val="left" w:pos="1980"/>
        </w:tabs>
        <w:rPr>
          <w:rFonts w:ascii="Times New Roman" w:eastAsia="SimSun" w:hAnsi="Times New Roman"/>
          <w:b/>
          <w:sz w:val="24"/>
          <w:lang w:val="en-US" w:eastAsia="zh-CN"/>
        </w:rPr>
      </w:pPr>
      <w:bookmarkStart w:id="0" w:name="_Hlk4140155"/>
      <w:bookmarkStart w:id="1" w:name="_Ref513464071"/>
      <w:r w:rsidRPr="00FE4CA9">
        <w:rPr>
          <w:rFonts w:ascii="Times New Roman" w:eastAsia="SimSun" w:hAnsi="Times New Roman"/>
          <w:b/>
          <w:sz w:val="24"/>
          <w:lang w:val="en-US" w:eastAsia="zh-CN"/>
        </w:rPr>
        <w:t>3GPP TSG RAN WG1</w:t>
      </w:r>
      <w:r>
        <w:rPr>
          <w:rFonts w:ascii="Times New Roman" w:eastAsia="SimSun" w:hAnsi="Times New Roman"/>
          <w:b/>
          <w:sz w:val="24"/>
          <w:lang w:val="en-US" w:eastAsia="zh-CN"/>
        </w:rPr>
        <w:t xml:space="preserve"> #9</w:t>
      </w:r>
      <w:r w:rsidR="00DB475D">
        <w:rPr>
          <w:rFonts w:ascii="Times New Roman" w:eastAsia="SimSun" w:hAnsi="Times New Roman"/>
          <w:b/>
          <w:sz w:val="24"/>
          <w:lang w:val="en-US" w:eastAsia="zh-CN"/>
        </w:rPr>
        <w:t>7</w:t>
      </w:r>
      <w:r w:rsidR="00DB475D">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R1-1</w:t>
      </w:r>
      <w:r>
        <w:rPr>
          <w:rFonts w:ascii="Times New Roman" w:eastAsia="SimSun" w:hAnsi="Times New Roman"/>
          <w:b/>
          <w:sz w:val="24"/>
          <w:lang w:val="en-US" w:eastAsia="zh-CN"/>
        </w:rPr>
        <w:t>9</w:t>
      </w:r>
      <w:r w:rsidRPr="00A321DD">
        <w:rPr>
          <w:rFonts w:ascii="Times New Roman" w:eastAsia="SimSun" w:hAnsi="Times New Roman"/>
          <w:b/>
          <w:sz w:val="24"/>
          <w:lang w:val="en-US" w:eastAsia="zh-CN"/>
        </w:rPr>
        <w:t>0</w:t>
      </w:r>
      <w:r w:rsidR="00A05692">
        <w:rPr>
          <w:rFonts w:ascii="Times New Roman" w:eastAsia="SimSun" w:hAnsi="Times New Roman"/>
          <w:b/>
          <w:sz w:val="24"/>
          <w:lang w:val="en-US" w:eastAsia="zh-CN"/>
        </w:rPr>
        <w:t>7095</w:t>
      </w:r>
    </w:p>
    <w:p w14:paraId="1DBBB606" w14:textId="22A8C8BB" w:rsidR="00162D0F" w:rsidRPr="00FE4CA9" w:rsidRDefault="00DB475D" w:rsidP="00162D0F">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Reno, USA</w:t>
      </w:r>
      <w:r w:rsidR="00162D0F">
        <w:rPr>
          <w:rFonts w:ascii="Times New Roman" w:eastAsia="SimSun" w:hAnsi="Times New Roman"/>
          <w:b/>
          <w:sz w:val="24"/>
          <w:lang w:val="en-US" w:eastAsia="zh-CN"/>
        </w:rPr>
        <w:t>,</w:t>
      </w:r>
      <w:r>
        <w:rPr>
          <w:rFonts w:ascii="Times New Roman" w:eastAsia="SimSun" w:hAnsi="Times New Roman"/>
          <w:b/>
          <w:sz w:val="24"/>
          <w:lang w:val="en-US" w:eastAsia="zh-CN"/>
        </w:rPr>
        <w:t xml:space="preserve"> May 13</w:t>
      </w:r>
      <w:r w:rsidRPr="00DB475D">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00162D0F" w:rsidRPr="00FE4CA9">
        <w:rPr>
          <w:rFonts w:ascii="Times New Roman" w:eastAsia="SimSun" w:hAnsi="Times New Roman"/>
          <w:b/>
          <w:sz w:val="24"/>
          <w:lang w:val="en-US" w:eastAsia="zh-CN"/>
        </w:rPr>
        <w:t xml:space="preserve">– </w:t>
      </w:r>
      <w:r w:rsidR="00162D0F">
        <w:rPr>
          <w:rFonts w:ascii="Times New Roman" w:eastAsia="SimSun" w:hAnsi="Times New Roman"/>
          <w:b/>
          <w:sz w:val="24"/>
          <w:lang w:val="en-US" w:eastAsia="zh-CN"/>
        </w:rPr>
        <w:t>1</w:t>
      </w:r>
      <w:r>
        <w:rPr>
          <w:rFonts w:ascii="Times New Roman" w:eastAsia="SimSun" w:hAnsi="Times New Roman"/>
          <w:b/>
          <w:sz w:val="24"/>
          <w:lang w:val="en-US" w:eastAsia="zh-CN"/>
        </w:rPr>
        <w:t>7</w:t>
      </w:r>
      <w:r w:rsidR="00162D0F">
        <w:rPr>
          <w:rFonts w:ascii="Times New Roman" w:eastAsia="SimSun" w:hAnsi="Times New Roman"/>
          <w:b/>
          <w:sz w:val="24"/>
          <w:vertAlign w:val="superscript"/>
          <w:lang w:val="en-US" w:eastAsia="zh-CN"/>
        </w:rPr>
        <w:t>t</w:t>
      </w:r>
      <w:r w:rsidR="00933CBB">
        <w:rPr>
          <w:rFonts w:ascii="Times New Roman" w:eastAsia="SimSun" w:hAnsi="Times New Roman"/>
          <w:b/>
          <w:sz w:val="24"/>
          <w:vertAlign w:val="superscript"/>
          <w:lang w:val="en-US" w:eastAsia="zh-CN"/>
        </w:rPr>
        <w:t>h</w:t>
      </w:r>
      <w:r w:rsidR="00162D0F">
        <w:rPr>
          <w:rFonts w:ascii="Times New Roman" w:eastAsia="SimSun" w:hAnsi="Times New Roman"/>
          <w:b/>
          <w:sz w:val="24"/>
          <w:lang w:val="en-US" w:eastAsia="zh-CN"/>
        </w:rPr>
        <w:t>,</w:t>
      </w:r>
      <w:r w:rsidR="00162D0F" w:rsidRPr="00FE4CA9">
        <w:rPr>
          <w:rFonts w:ascii="Times New Roman" w:eastAsia="SimSun" w:hAnsi="Times New Roman"/>
          <w:b/>
          <w:sz w:val="24"/>
          <w:lang w:val="en-US" w:eastAsia="zh-CN"/>
        </w:rPr>
        <w:t xml:space="preserve"> 201</w:t>
      </w:r>
      <w:r w:rsidR="00162D0F">
        <w:rPr>
          <w:rFonts w:ascii="Times New Roman" w:eastAsia="SimSun" w:hAnsi="Times New Roman"/>
          <w:b/>
          <w:sz w:val="24"/>
          <w:lang w:val="en-US" w:eastAsia="zh-CN"/>
        </w:rPr>
        <w:t>9</w:t>
      </w:r>
    </w:p>
    <w:bookmarkEnd w:id="0"/>
    <w:p w14:paraId="4542B602" w14:textId="77777777" w:rsidR="00162D0F" w:rsidRPr="00FE4CA9" w:rsidRDefault="00162D0F" w:rsidP="00162D0F">
      <w:pPr>
        <w:pStyle w:val="CRCoverPage"/>
        <w:tabs>
          <w:tab w:val="left" w:pos="1980"/>
        </w:tabs>
        <w:jc w:val="both"/>
        <w:rPr>
          <w:rFonts w:ascii="Times New Roman" w:hAnsi="Times New Roman"/>
          <w:b/>
          <w:bCs/>
          <w:sz w:val="24"/>
          <w:lang w:val="en-US"/>
        </w:rPr>
      </w:pPr>
    </w:p>
    <w:p w14:paraId="2B4D3C8D" w14:textId="4BA9B25C" w:rsidR="00162D0F" w:rsidRPr="00162D0F" w:rsidRDefault="00162D0F" w:rsidP="00162D0F">
      <w:pPr>
        <w:pStyle w:val="CRCoverPage"/>
        <w:tabs>
          <w:tab w:val="left" w:pos="1980"/>
        </w:tabs>
        <w:jc w:val="both"/>
        <w:rPr>
          <w:rFonts w:ascii="Times New Roman" w:hAnsi="Times New Roman"/>
          <w:b/>
          <w:bCs/>
          <w:sz w:val="24"/>
          <w:lang w:val="en-US" w:eastAsia="ja-JP"/>
        </w:rPr>
      </w:pPr>
      <w:r w:rsidRPr="00162D0F">
        <w:rPr>
          <w:rFonts w:ascii="Times New Roman" w:hAnsi="Times New Roman"/>
          <w:b/>
          <w:bCs/>
          <w:sz w:val="24"/>
          <w:lang w:val="en-US"/>
        </w:rPr>
        <w:t>Agenda Item:</w:t>
      </w:r>
      <w:r w:rsidRPr="00162D0F">
        <w:rPr>
          <w:rFonts w:ascii="Times New Roman" w:hAnsi="Times New Roman"/>
          <w:b/>
          <w:bCs/>
          <w:sz w:val="24"/>
          <w:lang w:val="en-US"/>
        </w:rPr>
        <w:tab/>
        <w:t>7.2.4.</w:t>
      </w:r>
      <w:r>
        <w:rPr>
          <w:rFonts w:ascii="Times New Roman" w:hAnsi="Times New Roman"/>
          <w:b/>
          <w:bCs/>
          <w:sz w:val="24"/>
          <w:lang w:val="en-US"/>
        </w:rPr>
        <w:t>4</w:t>
      </w:r>
    </w:p>
    <w:p w14:paraId="4D18AE2F" w14:textId="4B67DFB3" w:rsidR="00162D0F" w:rsidRPr="00162D0F" w:rsidRDefault="00162D0F" w:rsidP="00162D0F">
      <w:pPr>
        <w:tabs>
          <w:tab w:val="left" w:pos="1985"/>
        </w:tabs>
        <w:rPr>
          <w:rFonts w:ascii="Times New Roman" w:hAnsi="Times New Roman" w:cs="Times New Roman"/>
          <w:bCs/>
          <w:sz w:val="24"/>
        </w:rPr>
      </w:pPr>
      <w:r w:rsidRPr="00162D0F">
        <w:rPr>
          <w:rFonts w:ascii="Times New Roman" w:hAnsi="Times New Roman" w:cs="Times New Roman"/>
          <w:b/>
          <w:bCs/>
          <w:sz w:val="24"/>
        </w:rPr>
        <w:t>Source:</w:t>
      </w:r>
      <w:r w:rsidRPr="00162D0F">
        <w:rPr>
          <w:rFonts w:ascii="Times New Roman" w:hAnsi="Times New Roman" w:cs="Times New Roman"/>
          <w:b/>
          <w:bCs/>
          <w:sz w:val="24"/>
        </w:rPr>
        <w:tab/>
        <w:t>InterDigital</w:t>
      </w:r>
      <w:r w:rsidR="00A05692">
        <w:rPr>
          <w:rFonts w:ascii="Times New Roman" w:hAnsi="Times New Roman" w:cs="Times New Roman"/>
          <w:b/>
          <w:bCs/>
          <w:sz w:val="24"/>
        </w:rPr>
        <w:t>,</w:t>
      </w:r>
      <w:r w:rsidRPr="00162D0F">
        <w:rPr>
          <w:rFonts w:ascii="Times New Roman" w:hAnsi="Times New Roman" w:cs="Times New Roman"/>
          <w:b/>
          <w:bCs/>
          <w:sz w:val="24"/>
        </w:rPr>
        <w:t xml:space="preserve"> Inc.</w:t>
      </w:r>
    </w:p>
    <w:p w14:paraId="46DF2D6C" w14:textId="4F1C5297" w:rsidR="00162D0F" w:rsidRPr="00FE4CA9" w:rsidRDefault="00162D0F" w:rsidP="00162D0F">
      <w:pPr>
        <w:ind w:left="1985" w:hanging="1985"/>
        <w:rPr>
          <w:rFonts w:ascii="Times New Roman" w:hAnsi="Times New Roman" w:cs="Times New Roman"/>
          <w:b/>
          <w:bCs/>
        </w:rPr>
      </w:pPr>
      <w:r w:rsidRPr="00FE4CA9">
        <w:rPr>
          <w:rFonts w:ascii="Times New Roman" w:hAnsi="Times New Roman" w:cs="Times New Roman"/>
          <w:b/>
          <w:bCs/>
          <w:sz w:val="24"/>
        </w:rPr>
        <w:t>Title:</w:t>
      </w:r>
      <w:r w:rsidRPr="00FE4CA9">
        <w:rPr>
          <w:rFonts w:ascii="Times New Roman" w:hAnsi="Times New Roman" w:cs="Times New Roman"/>
          <w:b/>
          <w:bCs/>
          <w:sz w:val="24"/>
        </w:rPr>
        <w:tab/>
      </w:r>
      <w:r w:rsidR="002E5193">
        <w:rPr>
          <w:rFonts w:ascii="Times New Roman" w:hAnsi="Times New Roman" w:cs="Times New Roman"/>
          <w:b/>
          <w:bCs/>
          <w:sz w:val="24"/>
        </w:rPr>
        <w:t>Discussion o</w:t>
      </w:r>
      <w:r w:rsidR="001D5B60">
        <w:rPr>
          <w:rFonts w:ascii="Times New Roman" w:hAnsi="Times New Roman" w:cs="Times New Roman"/>
          <w:b/>
          <w:bCs/>
          <w:sz w:val="24"/>
        </w:rPr>
        <w:t>n</w:t>
      </w:r>
      <w:r w:rsidR="002E5193">
        <w:rPr>
          <w:rFonts w:ascii="Times New Roman" w:hAnsi="Times New Roman" w:cs="Times New Roman"/>
          <w:b/>
          <w:bCs/>
          <w:sz w:val="24"/>
        </w:rPr>
        <w:t xml:space="preserve"> </w:t>
      </w:r>
      <w:r>
        <w:rPr>
          <w:rFonts w:ascii="Times New Roman" w:hAnsi="Times New Roman" w:cs="Times New Roman"/>
          <w:b/>
          <w:bCs/>
          <w:sz w:val="24"/>
        </w:rPr>
        <w:t xml:space="preserve">In-device Coexistence </w:t>
      </w:r>
      <w:r w:rsidR="002E5193">
        <w:rPr>
          <w:rFonts w:ascii="Times New Roman" w:hAnsi="Times New Roman" w:cs="Times New Roman"/>
          <w:b/>
          <w:bCs/>
          <w:sz w:val="24"/>
        </w:rPr>
        <w:t>between</w:t>
      </w:r>
      <w:r>
        <w:rPr>
          <w:rFonts w:ascii="Times New Roman" w:hAnsi="Times New Roman" w:cs="Times New Roman"/>
          <w:b/>
          <w:bCs/>
          <w:sz w:val="24"/>
        </w:rPr>
        <w:t xml:space="preserve"> LTE and NR V2X </w:t>
      </w:r>
      <w:proofErr w:type="spellStart"/>
      <w:r>
        <w:rPr>
          <w:rFonts w:ascii="Times New Roman" w:hAnsi="Times New Roman" w:cs="Times New Roman"/>
          <w:b/>
          <w:bCs/>
          <w:sz w:val="24"/>
        </w:rPr>
        <w:t>Sidelinks</w:t>
      </w:r>
      <w:proofErr w:type="spellEnd"/>
    </w:p>
    <w:p w14:paraId="7ADE54BC" w14:textId="77777777" w:rsidR="00162D0F" w:rsidRPr="00FE4CA9" w:rsidRDefault="00162D0F" w:rsidP="00162D0F">
      <w:pPr>
        <w:ind w:left="1985" w:hanging="1985"/>
        <w:rPr>
          <w:rFonts w:ascii="Times New Roman" w:hAnsi="Times New Roman" w:cs="Times New Roman"/>
          <w:b/>
          <w:bCs/>
          <w:sz w:val="24"/>
        </w:rPr>
      </w:pPr>
      <w:r w:rsidRPr="00FE4CA9">
        <w:rPr>
          <w:rFonts w:ascii="Times New Roman" w:hAnsi="Times New Roman" w:cs="Times New Roman"/>
          <w:b/>
          <w:bCs/>
          <w:sz w:val="24"/>
        </w:rPr>
        <w:t>Document for:</w:t>
      </w:r>
      <w:r w:rsidRPr="00FE4CA9">
        <w:rPr>
          <w:rFonts w:ascii="Times New Roman" w:hAnsi="Times New Roman" w:cs="Times New Roman"/>
          <w:b/>
          <w:bCs/>
          <w:sz w:val="24"/>
        </w:rPr>
        <w:tab/>
        <w:t>Discussion and Decision</w:t>
      </w:r>
    </w:p>
    <w:p w14:paraId="45A92109" w14:textId="77777777" w:rsidR="00261A3A" w:rsidRPr="00FE4CA9" w:rsidRDefault="00A35469" w:rsidP="00C34D28">
      <w:pPr>
        <w:pStyle w:val="Heading1"/>
        <w:rPr>
          <w:rFonts w:ascii="Times New Roman" w:hAnsi="Times New Roman"/>
          <w:b/>
          <w:sz w:val="32"/>
          <w:szCs w:val="32"/>
        </w:rPr>
      </w:pPr>
      <w:r w:rsidRPr="00FE4CA9">
        <w:rPr>
          <w:rFonts w:ascii="Times New Roman" w:hAnsi="Times New Roman"/>
          <w:b/>
          <w:sz w:val="32"/>
          <w:szCs w:val="32"/>
        </w:rPr>
        <w:t>Introduction</w:t>
      </w:r>
      <w:bookmarkEnd w:id="1"/>
    </w:p>
    <w:p w14:paraId="08DCAEC7" w14:textId="19EE0DEC" w:rsidR="00A63A8A" w:rsidRDefault="002E5193" w:rsidP="002E5193">
      <w:pPr>
        <w:jc w:val="both"/>
        <w:rPr>
          <w:rFonts w:ascii="Times New Roman" w:hAnsi="Times New Roman" w:cs="Times New Roman"/>
        </w:rPr>
      </w:pPr>
      <w:r>
        <w:rPr>
          <w:rFonts w:ascii="Times New Roman" w:hAnsi="Times New Roman" w:cs="Times New Roman"/>
        </w:rPr>
        <w:t>T</w:t>
      </w:r>
      <w:r w:rsidR="00A63A8A">
        <w:rPr>
          <w:rFonts w:ascii="Times New Roman" w:hAnsi="Times New Roman" w:cs="Times New Roman"/>
        </w:rPr>
        <w:t xml:space="preserve">he work item description </w:t>
      </w:r>
      <w:r w:rsidR="00A63A8A">
        <w:rPr>
          <w:rFonts w:ascii="Times New Roman" w:hAnsi="Times New Roman" w:cs="Times New Roman"/>
        </w:rPr>
        <w:fldChar w:fldCharType="begin"/>
      </w:r>
      <w:r w:rsidR="00A63A8A">
        <w:rPr>
          <w:rFonts w:ascii="Times New Roman" w:hAnsi="Times New Roman" w:cs="Times New Roman"/>
        </w:rPr>
        <w:instrText xml:space="preserve"> REF _Ref4144657 \r \h  \* MERGEFORMAT </w:instrText>
      </w:r>
      <w:r w:rsidR="00A63A8A">
        <w:rPr>
          <w:rFonts w:ascii="Times New Roman" w:hAnsi="Times New Roman" w:cs="Times New Roman"/>
        </w:rPr>
      </w:r>
      <w:r w:rsidR="00A63A8A">
        <w:rPr>
          <w:rFonts w:ascii="Times New Roman" w:hAnsi="Times New Roman" w:cs="Times New Roman"/>
        </w:rPr>
        <w:fldChar w:fldCharType="separate"/>
      </w:r>
      <w:r w:rsidR="00A24F76">
        <w:rPr>
          <w:rFonts w:ascii="Times New Roman" w:hAnsi="Times New Roman" w:cs="Times New Roman"/>
        </w:rPr>
        <w:t>[1]</w:t>
      </w:r>
      <w:r w:rsidR="00A63A8A">
        <w:rPr>
          <w:rFonts w:ascii="Times New Roman" w:hAnsi="Times New Roman" w:cs="Times New Roman"/>
        </w:rPr>
        <w:fldChar w:fldCharType="end"/>
      </w:r>
      <w:r w:rsidR="00A63A8A">
        <w:rPr>
          <w:rFonts w:ascii="Times New Roman" w:hAnsi="Times New Roman" w:cs="Times New Roman"/>
        </w:rPr>
        <w:t xml:space="preserve"> </w:t>
      </w:r>
      <w:r w:rsidR="006C3B77">
        <w:rPr>
          <w:rFonts w:ascii="Times New Roman" w:hAnsi="Times New Roman" w:cs="Times New Roman"/>
        </w:rPr>
        <w:t>indicates</w:t>
      </w:r>
      <w:r w:rsidR="00A63A8A">
        <w:rPr>
          <w:rFonts w:ascii="Times New Roman" w:hAnsi="Times New Roman" w:cs="Times New Roman"/>
        </w:rPr>
        <w:t xml:space="preserve"> </w:t>
      </w:r>
      <w:r w:rsidR="006C3B77">
        <w:rPr>
          <w:rFonts w:ascii="Times New Roman" w:hAnsi="Times New Roman" w:cs="Times New Roman"/>
        </w:rPr>
        <w:t>RAN1 to work on the TDM-based solutions for t</w:t>
      </w:r>
      <w:bookmarkStart w:id="2" w:name="_GoBack"/>
      <w:bookmarkEnd w:id="2"/>
      <w:r w:rsidR="006C3B77">
        <w:rPr>
          <w:rFonts w:ascii="Times New Roman" w:hAnsi="Times New Roman" w:cs="Times New Roman"/>
        </w:rPr>
        <w:t xml:space="preserve">he “not co-channel” in-device coexistence between LTE and NR </w:t>
      </w:r>
      <w:proofErr w:type="spellStart"/>
      <w:r w:rsidR="006C3B77">
        <w:rPr>
          <w:rFonts w:ascii="Times New Roman" w:hAnsi="Times New Roman" w:cs="Times New Roman"/>
        </w:rPr>
        <w:t>sidelinks</w:t>
      </w:r>
      <w:proofErr w:type="spellEnd"/>
      <w:r w:rsidR="006C3B77">
        <w:rPr>
          <w:rFonts w:ascii="Times New Roman" w:hAnsi="Times New Roman" w:cs="Times New Roman"/>
        </w:rPr>
        <w:t xml:space="preserve">, while leaves the FDM-based solutions with static power allocation to RAN4. Also, RAN1 LTE specifications should not be impacted by this work. </w:t>
      </w:r>
    </w:p>
    <w:p w14:paraId="1BBF2AF1" w14:textId="6D69E196" w:rsidR="002E5193" w:rsidRPr="00143DDB" w:rsidRDefault="002E5193" w:rsidP="002E5193">
      <w:pPr>
        <w:jc w:val="both"/>
        <w:rPr>
          <w:rFonts w:ascii="Times New Roman" w:hAnsi="Times New Roman" w:cs="Times New Roman"/>
        </w:rPr>
      </w:pPr>
      <w:r>
        <w:rPr>
          <w:rFonts w:ascii="Times New Roman" w:hAnsi="Times New Roman" w:cs="Times New Roman"/>
          <w:lang w:val="en-GB"/>
        </w:rPr>
        <w:t xml:space="preserve">The TDM-based solutions for the coexistence of LTE V2X sidelink and NR V2X sidelink have been discussed in the RAN1 meeting </w:t>
      </w:r>
      <w:r>
        <w:rPr>
          <w:rFonts w:ascii="Times New Roman" w:hAnsi="Times New Roman" w:cs="Times New Roman"/>
          <w:lang w:val="en-GB"/>
        </w:rPr>
        <w:fldChar w:fldCharType="begin"/>
      </w:r>
      <w:r>
        <w:rPr>
          <w:rFonts w:ascii="Times New Roman" w:hAnsi="Times New Roman" w:cs="Times New Roman"/>
          <w:lang w:val="en-GB"/>
        </w:rPr>
        <w:instrText xml:space="preserve"> REF _Ref6907970 \r \h </w:instrText>
      </w:r>
      <w:r>
        <w:rPr>
          <w:rFonts w:ascii="Times New Roman" w:hAnsi="Times New Roman" w:cs="Times New Roman"/>
          <w:lang w:val="en-GB"/>
        </w:rPr>
      </w:r>
      <w:r>
        <w:rPr>
          <w:rFonts w:ascii="Times New Roman" w:hAnsi="Times New Roman" w:cs="Times New Roman"/>
          <w:lang w:val="en-GB"/>
        </w:rPr>
        <w:fldChar w:fldCharType="separate"/>
      </w:r>
      <w:r w:rsidR="00A24F76">
        <w:rPr>
          <w:rFonts w:ascii="Times New Roman" w:hAnsi="Times New Roman" w:cs="Times New Roman"/>
          <w:lang w:val="en-GB"/>
        </w:rPr>
        <w:t>[2]</w:t>
      </w:r>
      <w:r>
        <w:rPr>
          <w:rFonts w:ascii="Times New Roman" w:hAnsi="Times New Roman" w:cs="Times New Roman"/>
          <w:lang w:val="en-GB"/>
        </w:rPr>
        <w:fldChar w:fldCharType="end"/>
      </w:r>
      <w:r w:rsidR="00004435">
        <w:rPr>
          <w:rFonts w:ascii="Times New Roman" w:hAnsi="Times New Roman" w:cs="Times New Roman"/>
          <w:lang w:val="en-GB"/>
        </w:rPr>
        <w:t xml:space="preserve">. </w:t>
      </w:r>
      <w:r w:rsidR="00004435">
        <w:rPr>
          <w:rFonts w:ascii="Times New Roman" w:hAnsi="Times New Roman" w:cs="Times New Roman"/>
        </w:rPr>
        <w:t>T</w:t>
      </w:r>
      <w:r w:rsidR="00004435" w:rsidRPr="00D80DE5">
        <w:rPr>
          <w:rFonts w:ascii="Times New Roman" w:hAnsi="Times New Roman" w:cs="Times New Roman"/>
        </w:rPr>
        <w:t xml:space="preserve">he following </w:t>
      </w:r>
      <w:r w:rsidR="00004435">
        <w:rPr>
          <w:rFonts w:ascii="Times New Roman" w:hAnsi="Times New Roman" w:cs="Times New Roman"/>
        </w:rPr>
        <w:t>conclusion and working assumption</w:t>
      </w:r>
      <w:r w:rsidR="00004435" w:rsidRPr="00D80DE5">
        <w:rPr>
          <w:rFonts w:ascii="Times New Roman" w:hAnsi="Times New Roman" w:cs="Times New Roman"/>
        </w:rPr>
        <w:t xml:space="preserve"> have been mad</w:t>
      </w:r>
      <w:r w:rsidR="00004435">
        <w:rPr>
          <w:rFonts w:ascii="Times New Roman" w:hAnsi="Times New Roman" w:cs="Times New Roman"/>
        </w:rPr>
        <w:t xml:space="preserve">e. </w:t>
      </w:r>
    </w:p>
    <w:p w14:paraId="59B5C41E" w14:textId="77777777" w:rsidR="00004435" w:rsidRPr="00004435" w:rsidRDefault="00004435" w:rsidP="00004435">
      <w:pPr>
        <w:spacing w:after="120" w:line="240" w:lineRule="auto"/>
        <w:ind w:left="1440" w:hanging="1440"/>
        <w:rPr>
          <w:rFonts w:ascii="Times New Roman" w:hAnsi="Times New Roman" w:cs="Times New Roman"/>
          <w:b/>
          <w:szCs w:val="20"/>
        </w:rPr>
      </w:pPr>
      <w:r w:rsidRPr="00004435">
        <w:rPr>
          <w:rFonts w:ascii="Times New Roman" w:hAnsi="Times New Roman" w:cs="Times New Roman"/>
          <w:b/>
          <w:szCs w:val="20"/>
          <w:u w:val="single"/>
        </w:rPr>
        <w:t>Conclusion</w:t>
      </w:r>
      <w:r w:rsidRPr="00004435">
        <w:rPr>
          <w:rFonts w:ascii="Times New Roman" w:hAnsi="Times New Roman" w:cs="Times New Roman"/>
          <w:b/>
          <w:szCs w:val="20"/>
        </w:rPr>
        <w:t>:</w:t>
      </w:r>
    </w:p>
    <w:p w14:paraId="2D318AF1" w14:textId="77777777" w:rsidR="00004435" w:rsidRPr="00004435" w:rsidRDefault="00004435" w:rsidP="00004435">
      <w:pPr>
        <w:pStyle w:val="ListParagraph"/>
        <w:numPr>
          <w:ilvl w:val="0"/>
          <w:numId w:val="42"/>
        </w:numPr>
        <w:spacing w:after="120" w:line="240" w:lineRule="auto"/>
        <w:contextualSpacing/>
        <w:jc w:val="both"/>
        <w:rPr>
          <w:rFonts w:ascii="Times New Roman" w:hAnsi="Times New Roman" w:cs="Times New Roman"/>
          <w:szCs w:val="20"/>
        </w:rPr>
      </w:pPr>
      <w:r w:rsidRPr="00004435">
        <w:rPr>
          <w:rFonts w:ascii="Times New Roman" w:hAnsi="Times New Roman" w:cs="Times New Roman"/>
          <w:szCs w:val="20"/>
        </w:rPr>
        <w:t xml:space="preserve">RAN1 does not see any specification impact for support of Long Term Time-Scale TDM for coexistence of NR and LTE </w:t>
      </w:r>
      <w:proofErr w:type="spellStart"/>
      <w:r w:rsidRPr="00004435">
        <w:rPr>
          <w:rFonts w:ascii="Times New Roman" w:hAnsi="Times New Roman" w:cs="Times New Roman"/>
          <w:szCs w:val="20"/>
        </w:rPr>
        <w:t>sidelinks</w:t>
      </w:r>
      <w:proofErr w:type="spellEnd"/>
    </w:p>
    <w:p w14:paraId="60AC036F" w14:textId="77777777" w:rsidR="00004435" w:rsidRPr="00004435" w:rsidRDefault="00004435" w:rsidP="00004435">
      <w:pPr>
        <w:spacing w:after="120" w:line="240" w:lineRule="auto"/>
        <w:ind w:left="1440" w:hanging="1440"/>
        <w:rPr>
          <w:rFonts w:ascii="Times New Roman" w:hAnsi="Times New Roman" w:cs="Times New Roman"/>
          <w:szCs w:val="20"/>
          <w:highlight w:val="darkYellow"/>
        </w:rPr>
      </w:pPr>
      <w:r w:rsidRPr="00004435">
        <w:rPr>
          <w:rFonts w:ascii="Times New Roman" w:hAnsi="Times New Roman" w:cs="Times New Roman"/>
          <w:szCs w:val="20"/>
          <w:highlight w:val="darkYellow"/>
        </w:rPr>
        <w:t>Working assumption:</w:t>
      </w:r>
    </w:p>
    <w:p w14:paraId="420CA8E5" w14:textId="77777777" w:rsidR="00004435" w:rsidRPr="00004435" w:rsidRDefault="00004435" w:rsidP="00004435">
      <w:pPr>
        <w:pStyle w:val="ListParagraph"/>
        <w:numPr>
          <w:ilvl w:val="0"/>
          <w:numId w:val="43"/>
        </w:numPr>
        <w:spacing w:after="120" w:line="240" w:lineRule="auto"/>
        <w:contextualSpacing/>
        <w:jc w:val="both"/>
        <w:rPr>
          <w:rFonts w:ascii="Times New Roman" w:hAnsi="Times New Roman" w:cs="Times New Roman"/>
          <w:szCs w:val="20"/>
        </w:rPr>
      </w:pPr>
      <w:r w:rsidRPr="00004435">
        <w:rPr>
          <w:rFonts w:ascii="Times New Roman" w:hAnsi="Times New Roman" w:cs="Times New Roman"/>
          <w:szCs w:val="20"/>
        </w:rPr>
        <w:t xml:space="preserve">For Tx/Tx overlap, </w:t>
      </w:r>
    </w:p>
    <w:p w14:paraId="7AB81E6C" w14:textId="77777777" w:rsidR="00004435" w:rsidRPr="00004435" w:rsidRDefault="00004435" w:rsidP="00004435">
      <w:pPr>
        <w:pStyle w:val="ListParagraph"/>
        <w:numPr>
          <w:ilvl w:val="1"/>
          <w:numId w:val="43"/>
        </w:numPr>
        <w:spacing w:after="120" w:line="240" w:lineRule="auto"/>
        <w:contextualSpacing/>
        <w:jc w:val="both"/>
        <w:rPr>
          <w:rFonts w:ascii="Times New Roman" w:hAnsi="Times New Roman" w:cs="Times New Roman"/>
          <w:szCs w:val="20"/>
        </w:rPr>
      </w:pPr>
      <w:r w:rsidRPr="00004435">
        <w:rPr>
          <w:rFonts w:ascii="Times New Roman" w:hAnsi="Times New Roman" w:cs="Times New Roman"/>
          <w:szCs w:val="20"/>
        </w:rPr>
        <w:t xml:space="preserve">If packet priorities of both LTE and NR sidelink transmissions are known to both RATs prior to time of transmission subject to processing time restriction, then the packet with a higher relative priority is transmitted </w:t>
      </w:r>
    </w:p>
    <w:p w14:paraId="04740F26" w14:textId="77777777" w:rsidR="00004435" w:rsidRPr="00004435" w:rsidRDefault="00004435" w:rsidP="00004435">
      <w:pPr>
        <w:pStyle w:val="ListParagraph"/>
        <w:numPr>
          <w:ilvl w:val="2"/>
          <w:numId w:val="43"/>
        </w:numPr>
        <w:spacing w:after="120" w:line="240" w:lineRule="auto"/>
        <w:contextualSpacing/>
        <w:jc w:val="both"/>
        <w:rPr>
          <w:rFonts w:ascii="Times New Roman" w:hAnsi="Times New Roman" w:cs="Times New Roman"/>
          <w:szCs w:val="20"/>
        </w:rPr>
      </w:pPr>
      <w:r w:rsidRPr="00004435">
        <w:rPr>
          <w:rFonts w:ascii="Times New Roman" w:hAnsi="Times New Roman" w:cs="Times New Roman"/>
          <w:szCs w:val="20"/>
        </w:rPr>
        <w:t xml:space="preserve">In case the priorities of LTE and NR SL transmissions are the same, then it is up to UE implementation as to which transmission is chosen (e.g., </w:t>
      </w:r>
      <w:proofErr w:type="gramStart"/>
      <w:r w:rsidRPr="00004435">
        <w:rPr>
          <w:rFonts w:ascii="Times New Roman" w:hAnsi="Times New Roman" w:cs="Times New Roman"/>
          <w:szCs w:val="20"/>
        </w:rPr>
        <w:t>taking into account</w:t>
      </w:r>
      <w:proofErr w:type="gramEnd"/>
      <w:r w:rsidRPr="00004435">
        <w:rPr>
          <w:rFonts w:ascii="Times New Roman" w:hAnsi="Times New Roman" w:cs="Times New Roman"/>
          <w:szCs w:val="20"/>
        </w:rPr>
        <w:t xml:space="preserve"> congestion, etc.)</w:t>
      </w:r>
    </w:p>
    <w:p w14:paraId="7375C64B" w14:textId="77777777" w:rsidR="00004435" w:rsidRPr="00004435" w:rsidRDefault="00004435" w:rsidP="00004435">
      <w:pPr>
        <w:pStyle w:val="ListParagraph"/>
        <w:numPr>
          <w:ilvl w:val="1"/>
          <w:numId w:val="43"/>
        </w:numPr>
        <w:spacing w:after="120" w:line="240" w:lineRule="auto"/>
        <w:contextualSpacing/>
        <w:jc w:val="both"/>
        <w:rPr>
          <w:rFonts w:ascii="Times New Roman" w:hAnsi="Times New Roman" w:cs="Times New Roman"/>
          <w:szCs w:val="20"/>
        </w:rPr>
      </w:pPr>
      <w:r w:rsidRPr="00004435">
        <w:rPr>
          <w:rFonts w:ascii="Times New Roman" w:hAnsi="Times New Roman" w:cs="Times New Roman"/>
          <w:szCs w:val="20"/>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084532DF" w14:textId="77777777" w:rsidR="00004435" w:rsidRPr="00004435" w:rsidRDefault="00004435" w:rsidP="00004435">
      <w:pPr>
        <w:pStyle w:val="ListParagraph"/>
        <w:numPr>
          <w:ilvl w:val="1"/>
          <w:numId w:val="43"/>
        </w:numPr>
        <w:spacing w:after="120" w:line="240" w:lineRule="auto"/>
        <w:contextualSpacing/>
        <w:jc w:val="both"/>
        <w:rPr>
          <w:rFonts w:ascii="Times New Roman" w:hAnsi="Times New Roman" w:cs="Times New Roman"/>
          <w:szCs w:val="20"/>
        </w:rPr>
      </w:pPr>
      <w:r w:rsidRPr="00004435">
        <w:rPr>
          <w:rFonts w:ascii="Times New Roman" w:hAnsi="Times New Roman" w:cs="Times New Roman"/>
          <w:szCs w:val="20"/>
        </w:rPr>
        <w:t>RAN1 does not assume any impact to LTE physical layer specifications</w:t>
      </w:r>
    </w:p>
    <w:p w14:paraId="42A6DE10" w14:textId="546F4B8A" w:rsidR="00922BFE" w:rsidRPr="00FE4CA9" w:rsidRDefault="00AD048C" w:rsidP="000A5764">
      <w:pPr>
        <w:jc w:val="both"/>
        <w:rPr>
          <w:rFonts w:ascii="Times New Roman" w:hAnsi="Times New Roman" w:cs="Times New Roman"/>
        </w:rPr>
      </w:pPr>
      <w:r>
        <w:rPr>
          <w:rFonts w:ascii="Times New Roman" w:hAnsi="Times New Roman" w:cs="Times New Roman"/>
          <w:szCs w:val="20"/>
        </w:rPr>
        <w:t xml:space="preserve">In this contribution, we </w:t>
      </w:r>
      <w:r w:rsidR="00661D79">
        <w:rPr>
          <w:rFonts w:ascii="Times New Roman" w:hAnsi="Times New Roman" w:cs="Times New Roman"/>
        </w:rPr>
        <w:t>discuss</w:t>
      </w:r>
      <w:r>
        <w:rPr>
          <w:rFonts w:ascii="Times New Roman" w:hAnsi="Times New Roman" w:cs="Times New Roman"/>
        </w:rPr>
        <w:t xml:space="preserve"> TDM solutions for </w:t>
      </w:r>
      <w:r w:rsidR="00661D79">
        <w:rPr>
          <w:rFonts w:ascii="Times New Roman" w:hAnsi="Times New Roman" w:cs="Times New Roman"/>
        </w:rPr>
        <w:t xml:space="preserve">the </w:t>
      </w:r>
      <w:r w:rsidR="00C44F4B">
        <w:rPr>
          <w:rFonts w:ascii="Times New Roman" w:hAnsi="Times New Roman" w:cs="Times New Roman"/>
        </w:rPr>
        <w:t xml:space="preserve">in-device </w:t>
      </w:r>
      <w:r w:rsidR="00661D79">
        <w:rPr>
          <w:rFonts w:ascii="Times New Roman" w:hAnsi="Times New Roman" w:cs="Times New Roman"/>
        </w:rPr>
        <w:t xml:space="preserve">coexistence </w:t>
      </w:r>
      <w:r w:rsidR="00C44F4B">
        <w:rPr>
          <w:rFonts w:ascii="Times New Roman" w:hAnsi="Times New Roman" w:cs="Times New Roman"/>
        </w:rPr>
        <w:t xml:space="preserve">of </w:t>
      </w:r>
      <w:r w:rsidR="00674F8F" w:rsidRPr="00FE4CA9">
        <w:rPr>
          <w:rFonts w:ascii="Times New Roman" w:hAnsi="Times New Roman" w:cs="Times New Roman"/>
        </w:rPr>
        <w:t>LTE</w:t>
      </w:r>
      <w:r w:rsidR="001F58C2">
        <w:rPr>
          <w:rFonts w:ascii="Times New Roman" w:hAnsi="Times New Roman" w:cs="Times New Roman"/>
        </w:rPr>
        <w:t xml:space="preserve"> and NR </w:t>
      </w:r>
      <w:r w:rsidR="00C44F4B">
        <w:rPr>
          <w:rFonts w:ascii="Times New Roman" w:hAnsi="Times New Roman" w:cs="Times New Roman"/>
        </w:rPr>
        <w:t>V2X sidelink transmissions.</w:t>
      </w:r>
    </w:p>
    <w:p w14:paraId="2BFAE0B2" w14:textId="251A3ECF" w:rsidR="004F0A81" w:rsidRPr="00FE4CA9" w:rsidRDefault="000A5764" w:rsidP="004F0A81">
      <w:pPr>
        <w:pStyle w:val="Heading1"/>
        <w:pBdr>
          <w:top w:val="single" w:sz="12" w:space="5" w:color="auto"/>
        </w:pBdr>
        <w:spacing w:after="120"/>
        <w:rPr>
          <w:rFonts w:ascii="Times New Roman" w:hAnsi="Times New Roman"/>
          <w:b/>
          <w:sz w:val="32"/>
          <w:szCs w:val="32"/>
        </w:rPr>
      </w:pPr>
      <w:r w:rsidRPr="00FE4CA9">
        <w:rPr>
          <w:rFonts w:ascii="Times New Roman" w:hAnsi="Times New Roman"/>
          <w:b/>
          <w:sz w:val="32"/>
          <w:szCs w:val="32"/>
        </w:rPr>
        <w:t>Discussion</w:t>
      </w:r>
    </w:p>
    <w:p w14:paraId="4C10F167" w14:textId="28D17978" w:rsidR="00DC45B2" w:rsidRDefault="004E18D2" w:rsidP="006C3B77">
      <w:pPr>
        <w:jc w:val="both"/>
        <w:rPr>
          <w:rFonts w:ascii="Times New Roman" w:hAnsi="Times New Roman"/>
          <w:sz w:val="28"/>
        </w:rPr>
      </w:pPr>
      <w:r>
        <w:rPr>
          <w:rFonts w:ascii="Times New Roman" w:hAnsi="Times New Roman" w:cs="Times New Roman"/>
        </w:rPr>
        <w:t xml:space="preserve">A single </w:t>
      </w:r>
      <w:r w:rsidR="001F58C2">
        <w:rPr>
          <w:rFonts w:ascii="Times New Roman" w:hAnsi="Times New Roman" w:cs="Times New Roman"/>
        </w:rPr>
        <w:t>UE</w:t>
      </w:r>
      <w:r w:rsidR="003B0188">
        <w:rPr>
          <w:rFonts w:ascii="Times New Roman" w:hAnsi="Times New Roman" w:cs="Times New Roman"/>
        </w:rPr>
        <w:t xml:space="preserve"> can</w:t>
      </w:r>
      <w:r>
        <w:rPr>
          <w:rFonts w:ascii="Times New Roman" w:hAnsi="Times New Roman" w:cs="Times New Roman"/>
        </w:rPr>
        <w:t xml:space="preserve"> support both LTE</w:t>
      </w:r>
      <w:r w:rsidR="003B0188">
        <w:rPr>
          <w:rFonts w:ascii="Times New Roman" w:hAnsi="Times New Roman" w:cs="Times New Roman"/>
        </w:rPr>
        <w:t xml:space="preserve"> V2X </w:t>
      </w:r>
      <w:r w:rsidR="00846EE2">
        <w:rPr>
          <w:rFonts w:ascii="Times New Roman" w:hAnsi="Times New Roman" w:cs="Times New Roman"/>
        </w:rPr>
        <w:t>service and NR V2X service. I</w:t>
      </w:r>
      <w:r w:rsidR="003B0188">
        <w:rPr>
          <w:rFonts w:ascii="Times New Roman" w:hAnsi="Times New Roman" w:cs="Times New Roman"/>
        </w:rPr>
        <w:t xml:space="preserve">t is possible that this </w:t>
      </w:r>
      <w:r w:rsidR="001F58C2">
        <w:rPr>
          <w:rFonts w:ascii="Times New Roman" w:hAnsi="Times New Roman" w:cs="Times New Roman"/>
        </w:rPr>
        <w:t>UE</w:t>
      </w:r>
      <w:r w:rsidR="000B1EDE">
        <w:rPr>
          <w:rFonts w:ascii="Times New Roman" w:hAnsi="Times New Roman" w:cs="Times New Roman"/>
        </w:rPr>
        <w:t xml:space="preserve"> could have</w:t>
      </w:r>
      <w:r w:rsidR="003B0188">
        <w:rPr>
          <w:rFonts w:ascii="Times New Roman" w:hAnsi="Times New Roman" w:cs="Times New Roman"/>
        </w:rPr>
        <w:t xml:space="preserve"> these</w:t>
      </w:r>
      <w:r w:rsidR="000B1EDE">
        <w:rPr>
          <w:rFonts w:ascii="Times New Roman" w:hAnsi="Times New Roman" w:cs="Times New Roman"/>
        </w:rPr>
        <w:t xml:space="preserve"> </w:t>
      </w:r>
      <w:r>
        <w:rPr>
          <w:rFonts w:ascii="Times New Roman" w:hAnsi="Times New Roman" w:cs="Times New Roman"/>
        </w:rPr>
        <w:t>two services</w:t>
      </w:r>
      <w:r w:rsidR="00846EE2">
        <w:rPr>
          <w:rFonts w:ascii="Times New Roman" w:hAnsi="Times New Roman" w:cs="Times New Roman"/>
        </w:rPr>
        <w:t xml:space="preserve"> active at the same time</w:t>
      </w:r>
      <w:r w:rsidR="003B0188">
        <w:rPr>
          <w:rFonts w:ascii="Times New Roman" w:hAnsi="Times New Roman" w:cs="Times New Roman"/>
        </w:rPr>
        <w:t xml:space="preserve">. </w:t>
      </w:r>
      <w:r w:rsidR="001D53B5">
        <w:rPr>
          <w:rFonts w:ascii="Times New Roman" w:hAnsi="Times New Roman" w:cs="Times New Roman"/>
        </w:rPr>
        <w:t>We shall discuss t</w:t>
      </w:r>
      <w:r w:rsidR="003B0188">
        <w:rPr>
          <w:rFonts w:ascii="Times New Roman" w:hAnsi="Times New Roman" w:cs="Times New Roman"/>
        </w:rPr>
        <w:t>he</w:t>
      </w:r>
      <w:r w:rsidR="003C3E39">
        <w:rPr>
          <w:rFonts w:ascii="Times New Roman" w:hAnsi="Times New Roman" w:cs="Times New Roman"/>
        </w:rPr>
        <w:t xml:space="preserve"> </w:t>
      </w:r>
      <w:r w:rsidR="006C3B77">
        <w:rPr>
          <w:rFonts w:ascii="Times New Roman" w:hAnsi="Times New Roman" w:cs="Times New Roman"/>
        </w:rPr>
        <w:t xml:space="preserve">TDM solutions for </w:t>
      </w:r>
      <w:r w:rsidR="003C3E39">
        <w:rPr>
          <w:rFonts w:ascii="Times New Roman" w:hAnsi="Times New Roman" w:cs="Times New Roman"/>
        </w:rPr>
        <w:t>in-device</w:t>
      </w:r>
      <w:r w:rsidR="003B0188">
        <w:rPr>
          <w:rFonts w:ascii="Times New Roman" w:hAnsi="Times New Roman" w:cs="Times New Roman"/>
        </w:rPr>
        <w:t xml:space="preserve"> coexistence </w:t>
      </w:r>
      <w:r w:rsidR="003C3E39">
        <w:rPr>
          <w:rFonts w:ascii="Times New Roman" w:hAnsi="Times New Roman" w:cs="Times New Roman"/>
        </w:rPr>
        <w:t>of</w:t>
      </w:r>
      <w:r w:rsidR="0002681B">
        <w:rPr>
          <w:rFonts w:ascii="Times New Roman" w:hAnsi="Times New Roman" w:cs="Times New Roman"/>
        </w:rPr>
        <w:t xml:space="preserve"> LTE V2X sidelink</w:t>
      </w:r>
      <w:r w:rsidR="00EE0624">
        <w:rPr>
          <w:rFonts w:ascii="Times New Roman" w:hAnsi="Times New Roman" w:cs="Times New Roman"/>
        </w:rPr>
        <w:t xml:space="preserve"> </w:t>
      </w:r>
      <w:r w:rsidR="001F58C2">
        <w:rPr>
          <w:rFonts w:ascii="Times New Roman" w:hAnsi="Times New Roman" w:cs="Times New Roman"/>
        </w:rPr>
        <w:t>and NR V2X sidelink</w:t>
      </w:r>
      <w:r w:rsidR="003B0188">
        <w:rPr>
          <w:rFonts w:ascii="Times New Roman" w:hAnsi="Times New Roman" w:cs="Times New Roman"/>
        </w:rPr>
        <w:t>.</w:t>
      </w:r>
    </w:p>
    <w:p w14:paraId="7F849762" w14:textId="155782D9" w:rsidR="00C73DC2" w:rsidRPr="006C3B77" w:rsidRDefault="00C73DC2" w:rsidP="006C3B77">
      <w:pPr>
        <w:pStyle w:val="Heading2"/>
        <w:ind w:left="720" w:hanging="720"/>
        <w:rPr>
          <w:rFonts w:ascii="Times New Roman" w:hAnsi="Times New Roman"/>
          <w:sz w:val="28"/>
        </w:rPr>
      </w:pPr>
      <w:r w:rsidRPr="006C3B77">
        <w:rPr>
          <w:rFonts w:ascii="Times New Roman" w:hAnsi="Times New Roman"/>
          <w:sz w:val="28"/>
        </w:rPr>
        <w:t>Long time scale coordination</w:t>
      </w:r>
    </w:p>
    <w:p w14:paraId="74D50454" w14:textId="2D00DDDD" w:rsidR="00AD2C97" w:rsidRDefault="00C73DC2" w:rsidP="00C73DC2">
      <w:pPr>
        <w:jc w:val="both"/>
        <w:rPr>
          <w:rFonts w:ascii="Times New Roman" w:hAnsi="Times New Roman" w:cs="Times New Roman"/>
        </w:rPr>
      </w:pPr>
      <w:r>
        <w:rPr>
          <w:rFonts w:ascii="Times New Roman" w:hAnsi="Times New Roman" w:cs="Times New Roman"/>
        </w:rPr>
        <w:t>The coordination betwee</w:t>
      </w:r>
      <w:r w:rsidR="00591795">
        <w:rPr>
          <w:rFonts w:ascii="Times New Roman" w:hAnsi="Times New Roman" w:cs="Times New Roman"/>
        </w:rPr>
        <w:t>n LTE V2X sidelink</w:t>
      </w:r>
      <w:r>
        <w:rPr>
          <w:rFonts w:ascii="Times New Roman" w:hAnsi="Times New Roman" w:cs="Times New Roman"/>
        </w:rPr>
        <w:t xml:space="preserve"> </w:t>
      </w:r>
      <w:r w:rsidR="00591795">
        <w:rPr>
          <w:rFonts w:ascii="Times New Roman" w:hAnsi="Times New Roman" w:cs="Times New Roman"/>
        </w:rPr>
        <w:t>transmission</w:t>
      </w:r>
      <w:r w:rsidR="00AD2C97">
        <w:rPr>
          <w:rFonts w:ascii="Times New Roman" w:hAnsi="Times New Roman" w:cs="Times New Roman"/>
        </w:rPr>
        <w:t>/reception</w:t>
      </w:r>
      <w:r w:rsidR="00591795">
        <w:rPr>
          <w:rFonts w:ascii="Times New Roman" w:hAnsi="Times New Roman" w:cs="Times New Roman"/>
        </w:rPr>
        <w:t xml:space="preserve"> </w:t>
      </w:r>
      <w:r>
        <w:rPr>
          <w:rFonts w:ascii="Times New Roman" w:hAnsi="Times New Roman" w:cs="Times New Roman"/>
        </w:rPr>
        <w:t xml:space="preserve">and NR V2X sidelink </w:t>
      </w:r>
      <w:r w:rsidR="00591795">
        <w:rPr>
          <w:rFonts w:ascii="Times New Roman" w:hAnsi="Times New Roman" w:cs="Times New Roman"/>
        </w:rPr>
        <w:t>transmission</w:t>
      </w:r>
      <w:r w:rsidR="00AD2C97">
        <w:rPr>
          <w:rFonts w:ascii="Times New Roman" w:hAnsi="Times New Roman" w:cs="Times New Roman"/>
        </w:rPr>
        <w:t>/reception</w:t>
      </w:r>
      <w:r w:rsidR="00591795">
        <w:rPr>
          <w:rFonts w:ascii="Times New Roman" w:hAnsi="Times New Roman" w:cs="Times New Roman"/>
        </w:rPr>
        <w:t xml:space="preserve"> </w:t>
      </w:r>
      <w:r>
        <w:rPr>
          <w:rFonts w:ascii="Times New Roman" w:hAnsi="Times New Roman" w:cs="Times New Roman"/>
        </w:rPr>
        <w:t xml:space="preserve">could be long time scaled, i.e., the potential transmission time of LTE V2X and NR V2X is statically or quasi-statically determined. With the proper (pre-)configuration, the time resources for NR V2X sidelink transmissions have no overlap with the time resources for LTE V2X sidelink transmissions. </w:t>
      </w:r>
      <w:r w:rsidR="00AD2C97">
        <w:rPr>
          <w:rFonts w:ascii="Times New Roman" w:hAnsi="Times New Roman" w:cs="Times New Roman"/>
        </w:rPr>
        <w:lastRenderedPageBreak/>
        <w:t xml:space="preserve">It is concluded </w:t>
      </w:r>
      <w:r w:rsidR="00004435">
        <w:rPr>
          <w:rFonts w:ascii="Times New Roman" w:hAnsi="Times New Roman" w:cs="Times New Roman"/>
        </w:rPr>
        <w:fldChar w:fldCharType="begin"/>
      </w:r>
      <w:r w:rsidR="00004435">
        <w:rPr>
          <w:rFonts w:ascii="Times New Roman" w:hAnsi="Times New Roman" w:cs="Times New Roman"/>
        </w:rPr>
        <w:instrText xml:space="preserve"> REF _Ref6907970 \r \h </w:instrText>
      </w:r>
      <w:r w:rsidR="00004435">
        <w:rPr>
          <w:rFonts w:ascii="Times New Roman" w:hAnsi="Times New Roman" w:cs="Times New Roman"/>
        </w:rPr>
      </w:r>
      <w:r w:rsidR="00004435">
        <w:rPr>
          <w:rFonts w:ascii="Times New Roman" w:hAnsi="Times New Roman" w:cs="Times New Roman"/>
        </w:rPr>
        <w:fldChar w:fldCharType="separate"/>
      </w:r>
      <w:r w:rsidR="00A24F76">
        <w:rPr>
          <w:rFonts w:ascii="Times New Roman" w:hAnsi="Times New Roman" w:cs="Times New Roman"/>
        </w:rPr>
        <w:t>[2]</w:t>
      </w:r>
      <w:r w:rsidR="00004435">
        <w:rPr>
          <w:rFonts w:ascii="Times New Roman" w:hAnsi="Times New Roman" w:cs="Times New Roman"/>
        </w:rPr>
        <w:fldChar w:fldCharType="end"/>
      </w:r>
      <w:r w:rsidR="00AD2C97">
        <w:rPr>
          <w:rFonts w:ascii="Times New Roman" w:hAnsi="Times New Roman" w:cs="Times New Roman"/>
        </w:rPr>
        <w:t xml:space="preserve"> that the </w:t>
      </w:r>
      <w:proofErr w:type="gramStart"/>
      <w:r w:rsidR="00AD2C97">
        <w:rPr>
          <w:rFonts w:ascii="Times New Roman" w:hAnsi="Times New Roman" w:cs="Times New Roman"/>
        </w:rPr>
        <w:t xml:space="preserve">long </w:t>
      </w:r>
      <w:r w:rsidR="00FB011C">
        <w:rPr>
          <w:rFonts w:ascii="Times New Roman" w:hAnsi="Times New Roman" w:cs="Times New Roman"/>
        </w:rPr>
        <w:t>time</w:t>
      </w:r>
      <w:proofErr w:type="gramEnd"/>
      <w:r w:rsidR="00FB011C">
        <w:rPr>
          <w:rFonts w:ascii="Times New Roman" w:hAnsi="Times New Roman" w:cs="Times New Roman"/>
        </w:rPr>
        <w:t xml:space="preserve"> </w:t>
      </w:r>
      <w:r w:rsidR="00AD2C97">
        <w:rPr>
          <w:rFonts w:ascii="Times New Roman" w:hAnsi="Times New Roman" w:cs="Times New Roman"/>
        </w:rPr>
        <w:t xml:space="preserve">scale TDM </w:t>
      </w:r>
      <w:r w:rsidR="00FB011C">
        <w:rPr>
          <w:rFonts w:ascii="Times New Roman" w:hAnsi="Times New Roman" w:cs="Times New Roman"/>
        </w:rPr>
        <w:t>solution</w:t>
      </w:r>
      <w:r w:rsidR="00AD2C97">
        <w:rPr>
          <w:rFonts w:ascii="Times New Roman" w:hAnsi="Times New Roman" w:cs="Times New Roman"/>
        </w:rPr>
        <w:t xml:space="preserve"> has no</w:t>
      </w:r>
      <w:r w:rsidR="00FB011C">
        <w:rPr>
          <w:rFonts w:ascii="Times New Roman" w:hAnsi="Times New Roman" w:cs="Times New Roman"/>
        </w:rPr>
        <w:t xml:space="preserve"> impact on</w:t>
      </w:r>
      <w:r w:rsidR="00AD2C97">
        <w:rPr>
          <w:rFonts w:ascii="Times New Roman" w:hAnsi="Times New Roman" w:cs="Times New Roman"/>
        </w:rPr>
        <w:t xml:space="preserve"> specification</w:t>
      </w:r>
      <w:r w:rsidR="00FB011C">
        <w:rPr>
          <w:rFonts w:ascii="Times New Roman" w:hAnsi="Times New Roman" w:cs="Times New Roman"/>
        </w:rPr>
        <w:t>s</w:t>
      </w:r>
      <w:r w:rsidR="00AD2C97">
        <w:rPr>
          <w:rFonts w:ascii="Times New Roman" w:hAnsi="Times New Roman" w:cs="Times New Roman"/>
        </w:rPr>
        <w:t>.</w:t>
      </w:r>
      <w:r w:rsidR="00FB011C">
        <w:rPr>
          <w:rFonts w:ascii="Times New Roman" w:hAnsi="Times New Roman" w:cs="Times New Roman"/>
        </w:rPr>
        <w:t xml:space="preserve"> </w:t>
      </w:r>
      <w:r>
        <w:rPr>
          <w:rFonts w:ascii="Times New Roman" w:hAnsi="Times New Roman" w:cs="Times New Roman"/>
        </w:rPr>
        <w:t xml:space="preserve">The main benefit of this scheme is the reduced information exchange between LTE V2X module and NR V2X module. </w:t>
      </w:r>
    </w:p>
    <w:p w14:paraId="0EF1BDBE" w14:textId="59DCB40C" w:rsidR="00F12090" w:rsidRDefault="00C73DC2" w:rsidP="00C73DC2">
      <w:pPr>
        <w:jc w:val="both"/>
        <w:rPr>
          <w:rFonts w:ascii="Times New Roman" w:hAnsi="Times New Roman" w:cs="Times New Roman"/>
        </w:rPr>
      </w:pPr>
      <w:r>
        <w:rPr>
          <w:rFonts w:ascii="Times New Roman" w:hAnsi="Times New Roman" w:cs="Times New Roman"/>
        </w:rPr>
        <w:t xml:space="preserve">However, this scheme could </w:t>
      </w:r>
      <w:r w:rsidR="00C43B0B">
        <w:rPr>
          <w:rFonts w:ascii="Times New Roman" w:hAnsi="Times New Roman" w:cs="Times New Roman"/>
        </w:rPr>
        <w:t>degrade data latency performance</w:t>
      </w:r>
      <w:r>
        <w:rPr>
          <w:rFonts w:ascii="Times New Roman" w:hAnsi="Times New Roman" w:cs="Times New Roman"/>
        </w:rPr>
        <w:t>.</w:t>
      </w:r>
      <w:r w:rsidR="00FB011C">
        <w:rPr>
          <w:rFonts w:ascii="Times New Roman" w:hAnsi="Times New Roman" w:cs="Times New Roman"/>
        </w:rPr>
        <w:t xml:space="preserve"> W</w:t>
      </w:r>
      <w:r>
        <w:rPr>
          <w:rFonts w:ascii="Times New Roman" w:hAnsi="Times New Roman" w:cs="Times New Roman"/>
        </w:rPr>
        <w:t>hen some V2X data are ready to be transmitted on one</w:t>
      </w:r>
      <w:r w:rsidR="00FB011C">
        <w:rPr>
          <w:rFonts w:ascii="Times New Roman" w:hAnsi="Times New Roman" w:cs="Times New Roman"/>
        </w:rPr>
        <w:t xml:space="preserve"> sidelink</w:t>
      </w:r>
      <w:r>
        <w:rPr>
          <w:rFonts w:ascii="Times New Roman" w:hAnsi="Times New Roman" w:cs="Times New Roman"/>
        </w:rPr>
        <w:t xml:space="preserve">, the device may still have to wait for the (pre-)configured transmission time allocated for this </w:t>
      </w:r>
      <w:r w:rsidR="00FB011C">
        <w:rPr>
          <w:rFonts w:ascii="Times New Roman" w:hAnsi="Times New Roman" w:cs="Times New Roman"/>
        </w:rPr>
        <w:t>sidelink</w:t>
      </w:r>
      <w:r>
        <w:rPr>
          <w:rFonts w:ascii="Times New Roman" w:hAnsi="Times New Roman" w:cs="Times New Roman"/>
        </w:rPr>
        <w:t xml:space="preserve">. This will introduce an additional delay and hence </w:t>
      </w:r>
      <w:r w:rsidR="006155B3">
        <w:rPr>
          <w:rFonts w:ascii="Times New Roman" w:hAnsi="Times New Roman" w:cs="Times New Roman"/>
        </w:rPr>
        <w:t>m</w:t>
      </w:r>
      <w:r w:rsidR="00FB011C">
        <w:rPr>
          <w:rFonts w:ascii="Times New Roman" w:hAnsi="Times New Roman" w:cs="Times New Roman"/>
        </w:rPr>
        <w:t>ay</w:t>
      </w:r>
      <w:r w:rsidR="006155B3">
        <w:rPr>
          <w:rFonts w:ascii="Times New Roman" w:hAnsi="Times New Roman" w:cs="Times New Roman"/>
        </w:rPr>
        <w:t xml:space="preserve"> not </w:t>
      </w:r>
      <w:r w:rsidR="00D017F7">
        <w:rPr>
          <w:rFonts w:ascii="Times New Roman" w:hAnsi="Times New Roman" w:cs="Times New Roman"/>
        </w:rPr>
        <w:t xml:space="preserve">meet </w:t>
      </w:r>
      <w:r w:rsidR="006155B3">
        <w:rPr>
          <w:rFonts w:ascii="Times New Roman" w:hAnsi="Times New Roman" w:cs="Times New Roman"/>
        </w:rPr>
        <w:t xml:space="preserve">the </w:t>
      </w:r>
      <w:r w:rsidR="00D017F7">
        <w:rPr>
          <w:rFonts w:ascii="Times New Roman" w:hAnsi="Times New Roman" w:cs="Times New Roman"/>
        </w:rPr>
        <w:t>data latency requirement.</w:t>
      </w:r>
      <w:r w:rsidR="00FB011C">
        <w:rPr>
          <w:rFonts w:ascii="Times New Roman" w:hAnsi="Times New Roman" w:cs="Times New Roman"/>
        </w:rPr>
        <w:t xml:space="preserve"> </w:t>
      </w:r>
    </w:p>
    <w:p w14:paraId="1CB076F3" w14:textId="066C0AE6" w:rsidR="00C73DC2" w:rsidRDefault="00FB011C" w:rsidP="00C73DC2">
      <w:pPr>
        <w:jc w:val="both"/>
        <w:rPr>
          <w:rFonts w:ascii="Times New Roman" w:hAnsi="Times New Roman" w:cs="Times New Roman"/>
        </w:rPr>
      </w:pPr>
      <w:r>
        <w:rPr>
          <w:rFonts w:ascii="Times New Roman" w:hAnsi="Times New Roman" w:cs="Times New Roman"/>
        </w:rPr>
        <w:t xml:space="preserve">Consider </w:t>
      </w:r>
      <w:r w:rsidR="00F12090">
        <w:rPr>
          <w:rFonts w:ascii="Times New Roman" w:hAnsi="Times New Roman" w:cs="Times New Roman"/>
        </w:rPr>
        <w:t>an</w:t>
      </w:r>
      <w:r>
        <w:rPr>
          <w:rFonts w:ascii="Times New Roman" w:hAnsi="Times New Roman" w:cs="Times New Roman"/>
        </w:rPr>
        <w:t xml:space="preserve"> example </w:t>
      </w:r>
      <w:r w:rsidR="00F12090">
        <w:rPr>
          <w:rFonts w:ascii="Times New Roman" w:hAnsi="Times New Roman" w:cs="Times New Roman"/>
        </w:rPr>
        <w:t xml:space="preserve">of </w:t>
      </w:r>
      <w:proofErr w:type="gramStart"/>
      <w:r w:rsidR="00F12090">
        <w:rPr>
          <w:rFonts w:ascii="Times New Roman" w:hAnsi="Times New Roman" w:cs="Times New Roman"/>
        </w:rPr>
        <w:t>long time</w:t>
      </w:r>
      <w:proofErr w:type="gramEnd"/>
      <w:r w:rsidR="00F12090">
        <w:rPr>
          <w:rFonts w:ascii="Times New Roman" w:hAnsi="Times New Roman" w:cs="Times New Roman"/>
        </w:rPr>
        <w:t xml:space="preserve"> scale TDM coordination, where the subcarrier spacing for NR sidelink is 30 kHz. The </w:t>
      </w:r>
      <w:r>
        <w:rPr>
          <w:rFonts w:ascii="Times New Roman" w:hAnsi="Times New Roman" w:cs="Times New Roman"/>
        </w:rPr>
        <w:t>LTE V2X sidelink resources</w:t>
      </w:r>
      <w:r w:rsidR="00F12090">
        <w:rPr>
          <w:rFonts w:ascii="Times New Roman" w:hAnsi="Times New Roman" w:cs="Times New Roman"/>
        </w:rPr>
        <w:t xml:space="preserve"> are configured </w:t>
      </w:r>
      <w:r w:rsidR="00E075EB">
        <w:rPr>
          <w:rFonts w:ascii="Times New Roman" w:hAnsi="Times New Roman" w:cs="Times New Roman"/>
        </w:rPr>
        <w:t>i</w:t>
      </w:r>
      <w:r w:rsidR="00F12090">
        <w:rPr>
          <w:rFonts w:ascii="Times New Roman" w:hAnsi="Times New Roman" w:cs="Times New Roman"/>
        </w:rPr>
        <w:t>n</w:t>
      </w:r>
      <w:r>
        <w:rPr>
          <w:rFonts w:ascii="Times New Roman" w:hAnsi="Times New Roman" w:cs="Times New Roman"/>
        </w:rPr>
        <w:t xml:space="preserve"> </w:t>
      </w:r>
      <w:r w:rsidR="00F12090">
        <w:rPr>
          <w:rFonts w:ascii="Times New Roman" w:hAnsi="Times New Roman" w:cs="Times New Roman"/>
        </w:rPr>
        <w:t>the 2</w:t>
      </w:r>
      <w:r w:rsidR="00F12090" w:rsidRPr="00F12090">
        <w:rPr>
          <w:rFonts w:ascii="Times New Roman" w:hAnsi="Times New Roman" w:cs="Times New Roman"/>
          <w:vertAlign w:val="superscript"/>
        </w:rPr>
        <w:t>nd</w:t>
      </w:r>
      <w:r w:rsidR="00F12090">
        <w:rPr>
          <w:rFonts w:ascii="Times New Roman" w:hAnsi="Times New Roman" w:cs="Times New Roman"/>
        </w:rPr>
        <w:t xml:space="preserve"> and 4</w:t>
      </w:r>
      <w:r w:rsidR="00F12090" w:rsidRPr="00F12090">
        <w:rPr>
          <w:rFonts w:ascii="Times New Roman" w:hAnsi="Times New Roman" w:cs="Times New Roman"/>
          <w:vertAlign w:val="superscript"/>
        </w:rPr>
        <w:t>th</w:t>
      </w:r>
      <w:r w:rsidR="00F12090">
        <w:rPr>
          <w:rFonts w:ascii="Times New Roman" w:hAnsi="Times New Roman" w:cs="Times New Roman"/>
        </w:rPr>
        <w:t xml:space="preserve"> ms and the NR V2X sidelink resources are configured </w:t>
      </w:r>
      <w:r w:rsidR="00E075EB">
        <w:rPr>
          <w:rFonts w:ascii="Times New Roman" w:hAnsi="Times New Roman" w:cs="Times New Roman"/>
        </w:rPr>
        <w:t>i</w:t>
      </w:r>
      <w:r w:rsidR="00F12090">
        <w:rPr>
          <w:rFonts w:ascii="Times New Roman" w:hAnsi="Times New Roman" w:cs="Times New Roman"/>
        </w:rPr>
        <w:t>n the 1</w:t>
      </w:r>
      <w:r w:rsidR="00F12090" w:rsidRPr="00F12090">
        <w:rPr>
          <w:rFonts w:ascii="Times New Roman" w:hAnsi="Times New Roman" w:cs="Times New Roman"/>
          <w:vertAlign w:val="superscript"/>
        </w:rPr>
        <w:t>st</w:t>
      </w:r>
      <w:r w:rsidR="00F12090">
        <w:rPr>
          <w:rFonts w:ascii="Times New Roman" w:hAnsi="Times New Roman" w:cs="Times New Roman"/>
        </w:rPr>
        <w:t>, 3</w:t>
      </w:r>
      <w:r w:rsidR="00F12090" w:rsidRPr="00F12090">
        <w:rPr>
          <w:rFonts w:ascii="Times New Roman" w:hAnsi="Times New Roman" w:cs="Times New Roman"/>
          <w:vertAlign w:val="superscript"/>
        </w:rPr>
        <w:t>rd</w:t>
      </w:r>
      <w:r w:rsidR="00F12090">
        <w:rPr>
          <w:rFonts w:ascii="Times New Roman" w:hAnsi="Times New Roman" w:cs="Times New Roman"/>
        </w:rPr>
        <w:t xml:space="preserve"> and 5</w:t>
      </w:r>
      <w:r w:rsidR="00F12090" w:rsidRPr="00F12090">
        <w:rPr>
          <w:rFonts w:ascii="Times New Roman" w:hAnsi="Times New Roman" w:cs="Times New Roman"/>
          <w:vertAlign w:val="superscript"/>
        </w:rPr>
        <w:t>th</w:t>
      </w:r>
      <w:r w:rsidR="00F12090">
        <w:rPr>
          <w:rFonts w:ascii="Times New Roman" w:hAnsi="Times New Roman" w:cs="Times New Roman"/>
        </w:rPr>
        <w:t xml:space="preserve"> ms. A device uses the second slot of the 1</w:t>
      </w:r>
      <w:r w:rsidR="00F12090" w:rsidRPr="00F12090">
        <w:rPr>
          <w:rFonts w:ascii="Times New Roman" w:hAnsi="Times New Roman" w:cs="Times New Roman"/>
          <w:vertAlign w:val="superscript"/>
        </w:rPr>
        <w:t>st</w:t>
      </w:r>
      <w:r w:rsidR="00F12090">
        <w:rPr>
          <w:rFonts w:ascii="Times New Roman" w:hAnsi="Times New Roman" w:cs="Times New Roman"/>
        </w:rPr>
        <w:t xml:space="preserve"> ms to send NR sidelink unicast data. It </w:t>
      </w:r>
      <w:r w:rsidR="00E075EB">
        <w:rPr>
          <w:rFonts w:ascii="Times New Roman" w:hAnsi="Times New Roman" w:cs="Times New Roman"/>
        </w:rPr>
        <w:t xml:space="preserve">can </w:t>
      </w:r>
      <w:r w:rsidR="00F12090">
        <w:rPr>
          <w:rFonts w:ascii="Times New Roman" w:hAnsi="Times New Roman" w:cs="Times New Roman"/>
        </w:rPr>
        <w:t>receive the HARQ-NACK feedback in the first slot of the 3</w:t>
      </w:r>
      <w:r w:rsidR="00F12090" w:rsidRPr="00F12090">
        <w:rPr>
          <w:rFonts w:ascii="Times New Roman" w:hAnsi="Times New Roman" w:cs="Times New Roman"/>
          <w:vertAlign w:val="superscript"/>
        </w:rPr>
        <w:t>rd</w:t>
      </w:r>
      <w:r w:rsidR="00F12090">
        <w:rPr>
          <w:rFonts w:ascii="Times New Roman" w:hAnsi="Times New Roman" w:cs="Times New Roman"/>
        </w:rPr>
        <w:t xml:space="preserve"> ms and make retransmission at the second slot of the 3</w:t>
      </w:r>
      <w:r w:rsidR="00F12090" w:rsidRPr="00F12090">
        <w:rPr>
          <w:rFonts w:ascii="Times New Roman" w:hAnsi="Times New Roman" w:cs="Times New Roman"/>
          <w:vertAlign w:val="superscript"/>
        </w:rPr>
        <w:t>rd</w:t>
      </w:r>
      <w:r w:rsidR="00F12090">
        <w:rPr>
          <w:rFonts w:ascii="Times New Roman" w:hAnsi="Times New Roman" w:cs="Times New Roman"/>
        </w:rPr>
        <w:t xml:space="preserve"> ms at earliest. The reception of the HARQ-ACK feedback </w:t>
      </w:r>
      <w:r w:rsidR="00E075EB">
        <w:rPr>
          <w:rFonts w:ascii="Times New Roman" w:hAnsi="Times New Roman" w:cs="Times New Roman"/>
        </w:rPr>
        <w:t>can be</w:t>
      </w:r>
      <w:r w:rsidR="00F12090">
        <w:rPr>
          <w:rFonts w:ascii="Times New Roman" w:hAnsi="Times New Roman" w:cs="Times New Roman"/>
        </w:rPr>
        <w:t xml:space="preserve"> in the first slot of the 5</w:t>
      </w:r>
      <w:r w:rsidR="00F12090" w:rsidRPr="00F12090">
        <w:rPr>
          <w:rFonts w:ascii="Times New Roman" w:hAnsi="Times New Roman" w:cs="Times New Roman"/>
          <w:vertAlign w:val="superscript"/>
        </w:rPr>
        <w:t>th</w:t>
      </w:r>
      <w:r w:rsidR="00F12090">
        <w:rPr>
          <w:rFonts w:ascii="Times New Roman" w:hAnsi="Times New Roman" w:cs="Times New Roman"/>
        </w:rPr>
        <w:t xml:space="preserve"> ms, which already </w:t>
      </w:r>
      <w:r w:rsidR="00E075EB">
        <w:rPr>
          <w:rFonts w:ascii="Times New Roman" w:hAnsi="Times New Roman" w:cs="Times New Roman"/>
        </w:rPr>
        <w:t>breaks</w:t>
      </w:r>
      <w:r w:rsidR="00F12090">
        <w:rPr>
          <w:rFonts w:ascii="Times New Roman" w:hAnsi="Times New Roman" w:cs="Times New Roman"/>
        </w:rPr>
        <w:t xml:space="preserve"> the 3</w:t>
      </w:r>
      <w:r w:rsidR="00E075EB">
        <w:rPr>
          <w:rFonts w:ascii="Times New Roman" w:hAnsi="Times New Roman" w:cs="Times New Roman"/>
        </w:rPr>
        <w:t xml:space="preserve"> </w:t>
      </w:r>
      <w:r w:rsidR="00F12090">
        <w:rPr>
          <w:rFonts w:ascii="Times New Roman" w:hAnsi="Times New Roman" w:cs="Times New Roman"/>
        </w:rPr>
        <w:t>ms data latency requirements.</w:t>
      </w:r>
      <w:r w:rsidR="00E075EB">
        <w:rPr>
          <w:rFonts w:ascii="Times New Roman" w:hAnsi="Times New Roman" w:cs="Times New Roman"/>
        </w:rPr>
        <w:t xml:space="preserve"> If there are no LTE V2X sidelink data during the whole process, the 2</w:t>
      </w:r>
      <w:r w:rsidR="00E075EB" w:rsidRPr="00E075EB">
        <w:rPr>
          <w:rFonts w:ascii="Times New Roman" w:hAnsi="Times New Roman" w:cs="Times New Roman"/>
          <w:vertAlign w:val="superscript"/>
        </w:rPr>
        <w:t>nd</w:t>
      </w:r>
      <w:r w:rsidR="00E075EB">
        <w:rPr>
          <w:rFonts w:ascii="Times New Roman" w:hAnsi="Times New Roman" w:cs="Times New Roman"/>
        </w:rPr>
        <w:t xml:space="preserve"> and 4</w:t>
      </w:r>
      <w:r w:rsidR="00E075EB" w:rsidRPr="00E075EB">
        <w:rPr>
          <w:rFonts w:ascii="Times New Roman" w:hAnsi="Times New Roman" w:cs="Times New Roman"/>
          <w:vertAlign w:val="superscript"/>
        </w:rPr>
        <w:t>th</w:t>
      </w:r>
      <w:r w:rsidR="00E075EB">
        <w:rPr>
          <w:rFonts w:ascii="Times New Roman" w:hAnsi="Times New Roman" w:cs="Times New Roman"/>
        </w:rPr>
        <w:t xml:space="preserve"> ms can still not be utilized for NR V2X sidelink transmissions due to the configuration.</w:t>
      </w:r>
    </w:p>
    <w:p w14:paraId="2D1C7447" w14:textId="00D463F3" w:rsidR="00FB011C" w:rsidRDefault="00E075EB" w:rsidP="00F12090">
      <w:pPr>
        <w:keepNext/>
        <w:jc w:val="center"/>
      </w:pPr>
      <w:r>
        <w:object w:dxaOrig="10032" w:dyaOrig="3733" w14:anchorId="2B260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20pt" o:ole="">
            <v:imagedata r:id="rId10" o:title=""/>
          </v:shape>
          <o:OLEObject Type="Embed" ProgID="Visio.Drawing.15" ShapeID="_x0000_i1025" DrawAspect="Content" ObjectID="_1618411779" r:id="rId11"/>
        </w:object>
      </w:r>
    </w:p>
    <w:p w14:paraId="1F5B2D5E" w14:textId="57771711" w:rsidR="00FB011C" w:rsidRDefault="00FB011C" w:rsidP="00F12090">
      <w:pPr>
        <w:pStyle w:val="Caption"/>
        <w:rPr>
          <w:rFonts w:ascii="Times New Roman" w:hAnsi="Times New Roman" w:cs="Times New Roman"/>
        </w:rPr>
      </w:pPr>
      <w:r w:rsidRPr="00C43B0B">
        <w:rPr>
          <w:rFonts w:ascii="Times New Roman" w:hAnsi="Times New Roman" w:cs="Times New Roman"/>
        </w:rPr>
        <w:t xml:space="preserve">Figure </w:t>
      </w:r>
      <w:r w:rsidR="001E01AF" w:rsidRPr="00C43B0B">
        <w:rPr>
          <w:rFonts w:ascii="Times New Roman" w:hAnsi="Times New Roman" w:cs="Times New Roman"/>
          <w:noProof/>
        </w:rPr>
        <w:fldChar w:fldCharType="begin"/>
      </w:r>
      <w:r w:rsidR="001E01AF" w:rsidRPr="00C43B0B">
        <w:rPr>
          <w:rFonts w:ascii="Times New Roman" w:hAnsi="Times New Roman" w:cs="Times New Roman"/>
          <w:noProof/>
        </w:rPr>
        <w:instrText xml:space="preserve"> SEQ Figure \* ARABIC </w:instrText>
      </w:r>
      <w:r w:rsidR="001E01AF" w:rsidRPr="00C43B0B">
        <w:rPr>
          <w:rFonts w:ascii="Times New Roman" w:hAnsi="Times New Roman" w:cs="Times New Roman"/>
          <w:noProof/>
        </w:rPr>
        <w:fldChar w:fldCharType="separate"/>
      </w:r>
      <w:r w:rsidR="00A24F76">
        <w:rPr>
          <w:rFonts w:ascii="Times New Roman" w:hAnsi="Times New Roman" w:cs="Times New Roman"/>
          <w:noProof/>
        </w:rPr>
        <w:t>1</w:t>
      </w:r>
      <w:r w:rsidR="001E01AF" w:rsidRPr="00C43B0B">
        <w:rPr>
          <w:rFonts w:ascii="Times New Roman" w:hAnsi="Times New Roman" w:cs="Times New Roman"/>
          <w:noProof/>
        </w:rPr>
        <w:fldChar w:fldCharType="end"/>
      </w:r>
      <w:r w:rsidRPr="00C43B0B">
        <w:rPr>
          <w:rFonts w:ascii="Times New Roman" w:hAnsi="Times New Roman" w:cs="Times New Roman"/>
        </w:rPr>
        <w:t xml:space="preserve">: An example of </w:t>
      </w:r>
      <w:proofErr w:type="gramStart"/>
      <w:r w:rsidRPr="00C43B0B">
        <w:rPr>
          <w:rFonts w:ascii="Times New Roman" w:hAnsi="Times New Roman" w:cs="Times New Roman"/>
        </w:rPr>
        <w:t>long time</w:t>
      </w:r>
      <w:proofErr w:type="gramEnd"/>
      <w:r w:rsidRPr="00C43B0B">
        <w:rPr>
          <w:rFonts w:ascii="Times New Roman" w:hAnsi="Times New Roman" w:cs="Times New Roman"/>
        </w:rPr>
        <w:t xml:space="preserve"> scale TDM coordination</w:t>
      </w:r>
    </w:p>
    <w:p w14:paraId="6327E8F7" w14:textId="0158C107" w:rsidR="00C43B0B" w:rsidRPr="00C43B0B" w:rsidRDefault="00C43B0B" w:rsidP="00C43B0B">
      <w:pPr>
        <w:jc w:val="both"/>
      </w:pPr>
      <w:r>
        <w:rPr>
          <w:rFonts w:ascii="Times New Roman" w:hAnsi="Times New Roman" w:cs="Times New Roman"/>
        </w:rPr>
        <w:t xml:space="preserve">The </w:t>
      </w:r>
      <w:proofErr w:type="gramStart"/>
      <w:r>
        <w:rPr>
          <w:rFonts w:ascii="Times New Roman" w:hAnsi="Times New Roman" w:cs="Times New Roman"/>
        </w:rPr>
        <w:t>long time</w:t>
      </w:r>
      <w:proofErr w:type="gramEnd"/>
      <w:r>
        <w:rPr>
          <w:rFonts w:ascii="Times New Roman" w:hAnsi="Times New Roman" w:cs="Times New Roman"/>
        </w:rPr>
        <w:t xml:space="preserve"> scale TDM solution could</w:t>
      </w:r>
      <w:r w:rsidR="009F6246">
        <w:rPr>
          <w:rFonts w:ascii="Times New Roman" w:hAnsi="Times New Roman" w:cs="Times New Roman"/>
        </w:rPr>
        <w:t xml:space="preserve"> also</w:t>
      </w:r>
      <w:r>
        <w:rPr>
          <w:rFonts w:ascii="Times New Roman" w:hAnsi="Times New Roman" w:cs="Times New Roman"/>
        </w:rPr>
        <w:t xml:space="preserve"> result in low resource efficiency and reduced data rates. With the configuration of time sharing between NR sidelink and LTE sidelink, the time resource</w:t>
      </w:r>
      <w:r w:rsidR="009F6246">
        <w:rPr>
          <w:rFonts w:ascii="Times New Roman" w:hAnsi="Times New Roman" w:cs="Times New Roman"/>
        </w:rPr>
        <w:t>s</w:t>
      </w:r>
      <w:r>
        <w:rPr>
          <w:rFonts w:ascii="Times New Roman" w:hAnsi="Times New Roman" w:cs="Times New Roman"/>
        </w:rPr>
        <w:t xml:space="preserve"> for</w:t>
      </w:r>
      <w:r w:rsidR="009F6246">
        <w:rPr>
          <w:rFonts w:ascii="Times New Roman" w:hAnsi="Times New Roman" w:cs="Times New Roman"/>
        </w:rPr>
        <w:t xml:space="preserve"> NR sidelink (or LTE sidelink) are restricted. When there are more NR sidelink traffic and less LTE sidelink traffic, the time resources allocated to LTE sidelink could not be used and hence are wasted. The data rates of NR sidelink traffic are reduced.</w:t>
      </w:r>
    </w:p>
    <w:p w14:paraId="74037B3D" w14:textId="6A1740CE" w:rsidR="00FB2403" w:rsidRDefault="00AD2C97" w:rsidP="00C73DC2">
      <w:pPr>
        <w:jc w:val="both"/>
        <w:rPr>
          <w:rFonts w:ascii="Times New Roman" w:hAnsi="Times New Roman" w:cs="Times New Roman"/>
          <w:i/>
        </w:rPr>
      </w:pPr>
      <w:r w:rsidRPr="00AD2C97">
        <w:rPr>
          <w:rFonts w:ascii="Times New Roman" w:hAnsi="Times New Roman" w:cs="Times New Roman"/>
          <w:b/>
          <w:i/>
        </w:rPr>
        <w:t>Observation 1:</w:t>
      </w:r>
      <w:r w:rsidRPr="00AD2C97">
        <w:rPr>
          <w:rFonts w:ascii="Times New Roman" w:hAnsi="Times New Roman" w:cs="Times New Roman"/>
          <w:i/>
        </w:rPr>
        <w:t xml:space="preserve"> The </w:t>
      </w:r>
      <w:proofErr w:type="gramStart"/>
      <w:r w:rsidRPr="00AD2C97">
        <w:rPr>
          <w:rFonts w:ascii="Times New Roman" w:hAnsi="Times New Roman" w:cs="Times New Roman"/>
          <w:i/>
        </w:rPr>
        <w:t>long time</w:t>
      </w:r>
      <w:proofErr w:type="gramEnd"/>
      <w:r w:rsidRPr="00AD2C97">
        <w:rPr>
          <w:rFonts w:ascii="Times New Roman" w:hAnsi="Times New Roman" w:cs="Times New Roman"/>
          <w:i/>
        </w:rPr>
        <w:t xml:space="preserve"> scale</w:t>
      </w:r>
      <w:r>
        <w:rPr>
          <w:rFonts w:ascii="Times New Roman" w:hAnsi="Times New Roman" w:cs="Times New Roman"/>
          <w:i/>
        </w:rPr>
        <w:t xml:space="preserve"> TDM</w:t>
      </w:r>
      <w:r w:rsidRPr="00AD2C97">
        <w:rPr>
          <w:rFonts w:ascii="Times New Roman" w:hAnsi="Times New Roman" w:cs="Times New Roman"/>
          <w:i/>
        </w:rPr>
        <w:t xml:space="preserve"> </w:t>
      </w:r>
      <w:r w:rsidR="009F6246">
        <w:rPr>
          <w:rFonts w:ascii="Times New Roman" w:hAnsi="Times New Roman" w:cs="Times New Roman"/>
          <w:i/>
        </w:rPr>
        <w:t>solution</w:t>
      </w:r>
      <w:r w:rsidRPr="00AD2C97">
        <w:rPr>
          <w:rFonts w:ascii="Times New Roman" w:hAnsi="Times New Roman" w:cs="Times New Roman"/>
          <w:i/>
        </w:rPr>
        <w:t xml:space="preserve"> has impact on latency</w:t>
      </w:r>
      <w:r w:rsidR="009F6246">
        <w:rPr>
          <w:rFonts w:ascii="Times New Roman" w:hAnsi="Times New Roman" w:cs="Times New Roman"/>
          <w:i/>
        </w:rPr>
        <w:t xml:space="preserve"> and data rates. </w:t>
      </w:r>
    </w:p>
    <w:p w14:paraId="6B8CA193" w14:textId="77777777" w:rsidR="009F6246" w:rsidRPr="00AD2C97" w:rsidRDefault="009F6246" w:rsidP="00C73DC2">
      <w:pPr>
        <w:jc w:val="both"/>
        <w:rPr>
          <w:rFonts w:ascii="Times New Roman" w:hAnsi="Times New Roman" w:cs="Times New Roman"/>
          <w:i/>
        </w:rPr>
      </w:pPr>
    </w:p>
    <w:p w14:paraId="04FAF019" w14:textId="59436AD0" w:rsidR="00970B63" w:rsidRPr="006C3B77" w:rsidRDefault="00970B63" w:rsidP="006C3B77">
      <w:pPr>
        <w:pStyle w:val="Heading2"/>
        <w:ind w:left="720" w:hanging="720"/>
        <w:rPr>
          <w:rFonts w:ascii="Times New Roman" w:hAnsi="Times New Roman"/>
          <w:sz w:val="28"/>
        </w:rPr>
      </w:pPr>
      <w:r w:rsidRPr="006C3B77">
        <w:rPr>
          <w:rFonts w:ascii="Times New Roman" w:hAnsi="Times New Roman"/>
          <w:sz w:val="28"/>
        </w:rPr>
        <w:t>Short time scale coordination</w:t>
      </w:r>
    </w:p>
    <w:p w14:paraId="38D014EE" w14:textId="38F0A787" w:rsidR="00C73DC2" w:rsidRPr="006C4BBA" w:rsidRDefault="00E075EB" w:rsidP="00C73DC2">
      <w:pPr>
        <w:jc w:val="both"/>
        <w:rPr>
          <w:rFonts w:ascii="Times New Roman" w:hAnsi="Times New Roman" w:cs="Times New Roman"/>
        </w:rPr>
      </w:pPr>
      <w:r>
        <w:rPr>
          <w:rFonts w:ascii="Times New Roman" w:hAnsi="Times New Roman" w:cs="Times New Roman"/>
        </w:rPr>
        <w:t>T</w:t>
      </w:r>
      <w:r w:rsidR="00C73DC2">
        <w:rPr>
          <w:rFonts w:ascii="Times New Roman" w:hAnsi="Times New Roman" w:cs="Times New Roman"/>
        </w:rPr>
        <w:t>he short time scaled coordination could resolve the time overlap issue of LTE V2X sidelink transmission and NR V2X sidelink transmission in a dynamic way. It does not pose any</w:t>
      </w:r>
      <w:r w:rsidR="00FB2403">
        <w:rPr>
          <w:rFonts w:ascii="Times New Roman" w:hAnsi="Times New Roman" w:cs="Times New Roman"/>
        </w:rPr>
        <w:t xml:space="preserve"> unnecessary</w:t>
      </w:r>
      <w:r w:rsidR="00C73DC2">
        <w:rPr>
          <w:rFonts w:ascii="Times New Roman" w:hAnsi="Times New Roman" w:cs="Times New Roman"/>
        </w:rPr>
        <w:t xml:space="preserve"> restrictions on sidelink transmissions when there is no time conflict between LTE and NR sidelink transmissions.</w:t>
      </w:r>
      <w:r w:rsidR="00FB2403">
        <w:rPr>
          <w:rFonts w:ascii="Times New Roman" w:hAnsi="Times New Roman" w:cs="Times New Roman"/>
        </w:rPr>
        <w:t xml:space="preserve"> </w:t>
      </w:r>
    </w:p>
    <w:p w14:paraId="2760F8F2" w14:textId="60AA4132" w:rsidR="00970B63" w:rsidRDefault="00E075EB" w:rsidP="00970B63">
      <w:pPr>
        <w:jc w:val="both"/>
        <w:rPr>
          <w:rFonts w:ascii="Times New Roman" w:hAnsi="Times New Roman" w:cs="Times New Roman"/>
          <w:i/>
        </w:rPr>
      </w:pPr>
      <w:r w:rsidRPr="003A0C00">
        <w:rPr>
          <w:rFonts w:ascii="Times New Roman" w:hAnsi="Times New Roman" w:cs="Times New Roman"/>
          <w:b/>
          <w:i/>
        </w:rPr>
        <w:t>Observation</w:t>
      </w:r>
      <w:r w:rsidR="00C73DC2" w:rsidRPr="003A0C00">
        <w:rPr>
          <w:rFonts w:ascii="Times New Roman" w:hAnsi="Times New Roman" w:cs="Times New Roman"/>
          <w:b/>
          <w:i/>
        </w:rPr>
        <w:t xml:space="preserve"> </w:t>
      </w:r>
      <w:r w:rsidRPr="003A0C00">
        <w:rPr>
          <w:rFonts w:ascii="Times New Roman" w:hAnsi="Times New Roman" w:cs="Times New Roman"/>
          <w:b/>
          <w:i/>
        </w:rPr>
        <w:t>2</w:t>
      </w:r>
      <w:r w:rsidR="00C73DC2" w:rsidRPr="003A0C00">
        <w:rPr>
          <w:rFonts w:ascii="Times New Roman" w:hAnsi="Times New Roman" w:cs="Times New Roman"/>
          <w:b/>
          <w:i/>
        </w:rPr>
        <w:t>:</w:t>
      </w:r>
      <w:r w:rsidR="00C73DC2">
        <w:rPr>
          <w:rFonts w:ascii="Times New Roman" w:hAnsi="Times New Roman" w:cs="Times New Roman"/>
          <w:i/>
        </w:rPr>
        <w:t xml:space="preserve"> </w:t>
      </w:r>
      <w:r>
        <w:rPr>
          <w:rFonts w:ascii="Times New Roman" w:hAnsi="Times New Roman" w:cs="Times New Roman"/>
          <w:i/>
        </w:rPr>
        <w:t xml:space="preserve">The short time scale </w:t>
      </w:r>
      <w:r w:rsidR="00C73DC2">
        <w:rPr>
          <w:rFonts w:ascii="Times New Roman" w:hAnsi="Times New Roman" w:cs="Times New Roman"/>
          <w:i/>
        </w:rPr>
        <w:t xml:space="preserve">TDM </w:t>
      </w:r>
      <w:r w:rsidR="009F6246">
        <w:rPr>
          <w:rFonts w:ascii="Times New Roman" w:hAnsi="Times New Roman" w:cs="Times New Roman"/>
          <w:i/>
        </w:rPr>
        <w:t>solution</w:t>
      </w:r>
      <w:r>
        <w:rPr>
          <w:rFonts w:ascii="Times New Roman" w:hAnsi="Times New Roman" w:cs="Times New Roman"/>
          <w:i/>
        </w:rPr>
        <w:t xml:space="preserve"> has </w:t>
      </w:r>
      <w:r w:rsidR="00FB2403">
        <w:rPr>
          <w:rFonts w:ascii="Times New Roman" w:hAnsi="Times New Roman" w:cs="Times New Roman"/>
          <w:i/>
        </w:rPr>
        <w:t>better</w:t>
      </w:r>
      <w:r>
        <w:rPr>
          <w:rFonts w:ascii="Times New Roman" w:hAnsi="Times New Roman" w:cs="Times New Roman"/>
          <w:i/>
        </w:rPr>
        <w:t xml:space="preserve"> </w:t>
      </w:r>
      <w:r w:rsidR="00FB2403">
        <w:rPr>
          <w:rFonts w:ascii="Times New Roman" w:hAnsi="Times New Roman" w:cs="Times New Roman"/>
          <w:i/>
        </w:rPr>
        <w:t xml:space="preserve">resource utilization than the </w:t>
      </w:r>
      <w:proofErr w:type="gramStart"/>
      <w:r w:rsidR="00FB2403">
        <w:rPr>
          <w:rFonts w:ascii="Times New Roman" w:hAnsi="Times New Roman" w:cs="Times New Roman"/>
          <w:i/>
        </w:rPr>
        <w:t>long time</w:t>
      </w:r>
      <w:proofErr w:type="gramEnd"/>
      <w:r w:rsidR="00FB2403">
        <w:rPr>
          <w:rFonts w:ascii="Times New Roman" w:hAnsi="Times New Roman" w:cs="Times New Roman"/>
          <w:i/>
        </w:rPr>
        <w:t xml:space="preserve"> scale TDM </w:t>
      </w:r>
      <w:r w:rsidR="009F6246">
        <w:rPr>
          <w:rFonts w:ascii="Times New Roman" w:hAnsi="Times New Roman" w:cs="Times New Roman"/>
          <w:i/>
        </w:rPr>
        <w:t>solution</w:t>
      </w:r>
      <w:r w:rsidR="00FB2403">
        <w:rPr>
          <w:rFonts w:ascii="Times New Roman" w:hAnsi="Times New Roman" w:cs="Times New Roman"/>
          <w:i/>
        </w:rPr>
        <w:t>.</w:t>
      </w:r>
    </w:p>
    <w:p w14:paraId="008DD9F1" w14:textId="5E6A9F20" w:rsidR="00FB2403" w:rsidRDefault="00FB2403" w:rsidP="00970B63">
      <w:pPr>
        <w:jc w:val="both"/>
        <w:rPr>
          <w:rFonts w:ascii="Times New Roman" w:hAnsi="Times New Roman"/>
        </w:rPr>
      </w:pPr>
      <w:r w:rsidRPr="00FB2403">
        <w:rPr>
          <w:rFonts w:ascii="Times New Roman" w:hAnsi="Times New Roman"/>
        </w:rPr>
        <w:t xml:space="preserve">In </w:t>
      </w:r>
      <w:r>
        <w:rPr>
          <w:rFonts w:ascii="Times New Roman" w:hAnsi="Times New Roman"/>
        </w:rPr>
        <w:t xml:space="preserve">our view, </w:t>
      </w:r>
      <w:r w:rsidR="009A4509">
        <w:rPr>
          <w:rFonts w:ascii="Times New Roman" w:hAnsi="Times New Roman"/>
        </w:rPr>
        <w:t xml:space="preserve">the information exchange between LTE </w:t>
      </w:r>
      <w:r w:rsidR="009A4509">
        <w:rPr>
          <w:rFonts w:ascii="Times New Roman" w:hAnsi="Times New Roman" w:cs="Times New Roman"/>
        </w:rPr>
        <w:t>V2X module and NR V2X module</w:t>
      </w:r>
      <w:r w:rsidR="009A4509">
        <w:rPr>
          <w:rFonts w:ascii="Times New Roman" w:hAnsi="Times New Roman"/>
        </w:rPr>
        <w:t xml:space="preserve"> is </w:t>
      </w:r>
      <w:r w:rsidR="00214AE0">
        <w:rPr>
          <w:rFonts w:ascii="Times New Roman" w:hAnsi="Times New Roman"/>
        </w:rPr>
        <w:t>needed</w:t>
      </w:r>
      <w:r w:rsidR="009A4509">
        <w:rPr>
          <w:rFonts w:ascii="Times New Roman" w:hAnsi="Times New Roman"/>
        </w:rPr>
        <w:t xml:space="preserve"> to achieve the short time scale coordination. However, </w:t>
      </w:r>
      <w:r>
        <w:rPr>
          <w:rFonts w:ascii="Times New Roman" w:hAnsi="Times New Roman"/>
        </w:rPr>
        <w:t xml:space="preserve">the short time scale coordination does not </w:t>
      </w:r>
      <w:r w:rsidR="009A4509">
        <w:rPr>
          <w:rFonts w:ascii="Times New Roman" w:hAnsi="Times New Roman"/>
        </w:rPr>
        <w:t>necessarily</w:t>
      </w:r>
      <w:r>
        <w:rPr>
          <w:rFonts w:ascii="Times New Roman" w:hAnsi="Times New Roman"/>
        </w:rPr>
        <w:t xml:space="preserve"> </w:t>
      </w:r>
      <w:r w:rsidR="009A4509">
        <w:rPr>
          <w:rFonts w:ascii="Times New Roman" w:hAnsi="Times New Roman"/>
        </w:rPr>
        <w:t>have</w:t>
      </w:r>
      <w:r>
        <w:rPr>
          <w:rFonts w:ascii="Times New Roman" w:hAnsi="Times New Roman"/>
        </w:rPr>
        <w:t xml:space="preserve"> impact on LTE </w:t>
      </w:r>
      <w:r w:rsidR="00B47230">
        <w:rPr>
          <w:rFonts w:ascii="Times New Roman" w:hAnsi="Times New Roman"/>
        </w:rPr>
        <w:t xml:space="preserve">physical layer </w:t>
      </w:r>
      <w:r>
        <w:rPr>
          <w:rFonts w:ascii="Times New Roman" w:hAnsi="Times New Roman"/>
        </w:rPr>
        <w:t xml:space="preserve">specifications. </w:t>
      </w:r>
      <w:r w:rsidR="009A4509">
        <w:rPr>
          <w:rFonts w:ascii="Times New Roman" w:hAnsi="Times New Roman"/>
        </w:rPr>
        <w:t>In other words, t</w:t>
      </w:r>
      <w:r>
        <w:rPr>
          <w:rFonts w:ascii="Times New Roman" w:hAnsi="Times New Roman"/>
        </w:rPr>
        <w:t xml:space="preserve">he coordination could be </w:t>
      </w:r>
      <w:r w:rsidR="009A4509">
        <w:rPr>
          <w:rFonts w:ascii="Times New Roman" w:hAnsi="Times New Roman"/>
        </w:rPr>
        <w:t>applied</w:t>
      </w:r>
      <w:r>
        <w:rPr>
          <w:rFonts w:ascii="Times New Roman" w:hAnsi="Times New Roman"/>
        </w:rPr>
        <w:t xml:space="preserve"> </w:t>
      </w:r>
      <w:r w:rsidR="009A4509">
        <w:rPr>
          <w:rFonts w:ascii="Times New Roman" w:hAnsi="Times New Roman"/>
        </w:rPr>
        <w:t xml:space="preserve">only </w:t>
      </w:r>
      <w:r>
        <w:rPr>
          <w:rFonts w:ascii="Times New Roman" w:hAnsi="Times New Roman"/>
        </w:rPr>
        <w:t>to the NR sidelink procedures</w:t>
      </w:r>
      <w:r w:rsidR="009A4509">
        <w:rPr>
          <w:rFonts w:ascii="Times New Roman" w:hAnsi="Times New Roman"/>
        </w:rPr>
        <w:t xml:space="preserve"> to </w:t>
      </w:r>
      <w:r w:rsidR="00214AE0">
        <w:rPr>
          <w:rFonts w:ascii="Times New Roman" w:hAnsi="Times New Roman"/>
        </w:rPr>
        <w:t>reduce</w:t>
      </w:r>
      <w:r w:rsidR="009A4509">
        <w:rPr>
          <w:rFonts w:ascii="Times New Roman" w:hAnsi="Times New Roman"/>
        </w:rPr>
        <w:t xml:space="preserve"> the possibility of potential time overlap between NR sidelink transmission</w:t>
      </w:r>
      <w:r w:rsidR="00017F39">
        <w:rPr>
          <w:rFonts w:ascii="Times New Roman" w:hAnsi="Times New Roman"/>
        </w:rPr>
        <w:t>/reception</w:t>
      </w:r>
      <w:r w:rsidR="009A4509">
        <w:rPr>
          <w:rFonts w:ascii="Times New Roman" w:hAnsi="Times New Roman"/>
        </w:rPr>
        <w:t xml:space="preserve"> and LTE sidelink transmission/reception.</w:t>
      </w:r>
    </w:p>
    <w:p w14:paraId="559586B7" w14:textId="6EC302E6" w:rsidR="00B51A65" w:rsidRDefault="00B51A65" w:rsidP="00970B63">
      <w:pPr>
        <w:jc w:val="both"/>
        <w:rPr>
          <w:rFonts w:ascii="Times New Roman" w:hAnsi="Times New Roman"/>
        </w:rPr>
      </w:pPr>
      <w:bookmarkStart w:id="3" w:name="_Hlk4329389"/>
      <w:r>
        <w:rPr>
          <w:rFonts w:ascii="Times New Roman" w:hAnsi="Times New Roman"/>
        </w:rPr>
        <w:t xml:space="preserve">The short time scale TDM solution is feasible </w:t>
      </w:r>
      <w:r w:rsidR="003D5101">
        <w:rPr>
          <w:rFonts w:ascii="Times New Roman" w:hAnsi="Times New Roman"/>
        </w:rPr>
        <w:t>[4]</w:t>
      </w:r>
      <w:r w:rsidR="00017F39">
        <w:rPr>
          <w:rFonts w:ascii="Times New Roman" w:hAnsi="Times New Roman"/>
        </w:rPr>
        <w:t xml:space="preserve"> </w:t>
      </w:r>
      <w:r>
        <w:rPr>
          <w:rFonts w:ascii="Times New Roman" w:hAnsi="Times New Roman"/>
        </w:rPr>
        <w:t xml:space="preserve">when the traffic load of LTE and NR is at or below an acceptable level. </w:t>
      </w:r>
      <w:r w:rsidR="00756B41">
        <w:rPr>
          <w:rFonts w:ascii="Times New Roman" w:hAnsi="Times New Roman"/>
        </w:rPr>
        <w:t xml:space="preserve">To justify whether or when the short time scale TDM solution can be used, a metric of LTE </w:t>
      </w:r>
      <w:r w:rsidR="00756B41">
        <w:rPr>
          <w:rFonts w:ascii="Times New Roman" w:hAnsi="Times New Roman"/>
        </w:rPr>
        <w:lastRenderedPageBreak/>
        <w:t xml:space="preserve">or NR traffic load should be defined. A threshold on this metric could be configured so that if the metric is above the threshold, the short time scale TDM solution is </w:t>
      </w:r>
      <w:r w:rsidR="00017F39">
        <w:rPr>
          <w:rFonts w:ascii="Times New Roman" w:hAnsi="Times New Roman"/>
        </w:rPr>
        <w:t>not used</w:t>
      </w:r>
      <w:r w:rsidR="00756B41">
        <w:rPr>
          <w:rFonts w:ascii="Times New Roman" w:hAnsi="Times New Roman"/>
        </w:rPr>
        <w:t xml:space="preserve">.  </w:t>
      </w:r>
    </w:p>
    <w:bookmarkEnd w:id="3"/>
    <w:p w14:paraId="4743170C" w14:textId="5C930E06" w:rsidR="00756B41" w:rsidRDefault="00756B41" w:rsidP="00970B63">
      <w:pPr>
        <w:jc w:val="both"/>
        <w:rPr>
          <w:rFonts w:ascii="Times New Roman" w:hAnsi="Times New Roman"/>
        </w:rPr>
      </w:pPr>
      <w:r w:rsidRPr="00FE4CA9">
        <w:rPr>
          <w:rFonts w:ascii="Times New Roman" w:hAnsi="Times New Roman" w:cs="Times New Roman"/>
          <w:b/>
          <w:i/>
          <w:u w:val="single"/>
        </w:rPr>
        <w:t xml:space="preserve">Proposal </w:t>
      </w:r>
      <w:r>
        <w:rPr>
          <w:rFonts w:ascii="Times New Roman" w:hAnsi="Times New Roman" w:cs="Times New Roman"/>
          <w:b/>
          <w:i/>
          <w:u w:val="single"/>
        </w:rPr>
        <w:t>1</w:t>
      </w:r>
      <w:r w:rsidRPr="00FE4CA9">
        <w:rPr>
          <w:rFonts w:ascii="Times New Roman" w:hAnsi="Times New Roman" w:cs="Times New Roman"/>
          <w:b/>
          <w:i/>
          <w:u w:val="single"/>
        </w:rPr>
        <w:t>:</w:t>
      </w:r>
      <w:r w:rsidRPr="00FE4CA9">
        <w:rPr>
          <w:rFonts w:ascii="Times New Roman" w:hAnsi="Times New Roman" w:cs="Times New Roman"/>
          <w:i/>
        </w:rPr>
        <w:t xml:space="preserve"> </w:t>
      </w:r>
      <w:r>
        <w:rPr>
          <w:rFonts w:ascii="Times New Roman" w:hAnsi="Times New Roman" w:cs="Times New Roman"/>
          <w:i/>
        </w:rPr>
        <w:t>A metric</w:t>
      </w:r>
      <w:r w:rsidR="0081157E">
        <w:rPr>
          <w:rFonts w:ascii="Times New Roman" w:hAnsi="Times New Roman" w:cs="Times New Roman"/>
          <w:i/>
        </w:rPr>
        <w:t xml:space="preserve"> (e.g., CR)</w:t>
      </w:r>
      <w:r>
        <w:rPr>
          <w:rFonts w:ascii="Times New Roman" w:hAnsi="Times New Roman" w:cs="Times New Roman"/>
          <w:i/>
        </w:rPr>
        <w:t xml:space="preserve"> of LTE or NR traffic load </w:t>
      </w:r>
      <w:r w:rsidR="0081157E">
        <w:rPr>
          <w:rFonts w:ascii="Times New Roman" w:hAnsi="Times New Roman" w:cs="Times New Roman"/>
          <w:i/>
        </w:rPr>
        <w:t>is used to determine</w:t>
      </w:r>
      <w:r w:rsidR="00017F39">
        <w:rPr>
          <w:rFonts w:ascii="Times New Roman" w:hAnsi="Times New Roman" w:cs="Times New Roman"/>
          <w:i/>
        </w:rPr>
        <w:t xml:space="preserve"> </w:t>
      </w:r>
      <w:r w:rsidR="0081157E">
        <w:rPr>
          <w:rFonts w:ascii="Times New Roman" w:hAnsi="Times New Roman" w:cs="Times New Roman"/>
          <w:i/>
        </w:rPr>
        <w:t xml:space="preserve">the use of </w:t>
      </w:r>
      <w:r>
        <w:rPr>
          <w:rFonts w:ascii="Times New Roman" w:hAnsi="Times New Roman" w:cs="Times New Roman"/>
          <w:i/>
        </w:rPr>
        <w:t xml:space="preserve">the short time scale TDM solution. </w:t>
      </w:r>
    </w:p>
    <w:p w14:paraId="072FF466" w14:textId="77777777" w:rsidR="00B51A65" w:rsidRDefault="00B51A65" w:rsidP="00970B63">
      <w:pPr>
        <w:jc w:val="both"/>
        <w:rPr>
          <w:rFonts w:ascii="Times New Roman" w:hAnsi="Times New Roman"/>
        </w:rPr>
      </w:pPr>
    </w:p>
    <w:p w14:paraId="094EA1D9" w14:textId="4F667F46" w:rsidR="007151A8" w:rsidRPr="007151A8" w:rsidRDefault="001C381A" w:rsidP="007151A8">
      <w:pPr>
        <w:pStyle w:val="Heading3"/>
        <w:tabs>
          <w:tab w:val="clear" w:pos="1004"/>
        </w:tabs>
        <w:ind w:left="720"/>
      </w:pPr>
      <w:r>
        <w:rPr>
          <w:rFonts w:ascii="Times New Roman" w:hAnsi="Times New Roman"/>
          <w:szCs w:val="32"/>
        </w:rPr>
        <w:t xml:space="preserve">NR sidelink transmission for </w:t>
      </w:r>
      <w:r w:rsidR="007151A8">
        <w:rPr>
          <w:rFonts w:ascii="Times New Roman" w:hAnsi="Times New Roman"/>
          <w:szCs w:val="32"/>
        </w:rPr>
        <w:t>Mode 1 UE</w:t>
      </w:r>
    </w:p>
    <w:p w14:paraId="27869176" w14:textId="7A331D24" w:rsidR="00AD33B9" w:rsidRDefault="00224506" w:rsidP="00224506">
      <w:pPr>
        <w:jc w:val="both"/>
        <w:rPr>
          <w:rFonts w:ascii="Times New Roman" w:hAnsi="Times New Roman" w:cs="Times New Roman"/>
        </w:rPr>
      </w:pPr>
      <w:r>
        <w:rPr>
          <w:rFonts w:ascii="Times New Roman" w:hAnsi="Times New Roman" w:cs="Times New Roman"/>
        </w:rPr>
        <w:t xml:space="preserve">Consider </w:t>
      </w:r>
      <w:r w:rsidR="002B1834">
        <w:rPr>
          <w:rFonts w:ascii="Times New Roman" w:hAnsi="Times New Roman" w:cs="Times New Roman"/>
        </w:rPr>
        <w:t xml:space="preserve">a </w:t>
      </w:r>
      <w:r>
        <w:rPr>
          <w:rFonts w:ascii="Times New Roman" w:hAnsi="Times New Roman" w:cs="Times New Roman"/>
        </w:rPr>
        <w:t>UE</w:t>
      </w:r>
      <w:r w:rsidR="009A4509">
        <w:rPr>
          <w:rFonts w:ascii="Times New Roman" w:hAnsi="Times New Roman" w:cs="Times New Roman"/>
        </w:rPr>
        <w:t xml:space="preserve"> is</w:t>
      </w:r>
      <w:r w:rsidR="00085883">
        <w:rPr>
          <w:rFonts w:ascii="Times New Roman" w:hAnsi="Times New Roman" w:cs="Times New Roman"/>
        </w:rPr>
        <w:t xml:space="preserve"> in NR mode 1</w:t>
      </w:r>
      <w:r w:rsidR="005B4F6B">
        <w:rPr>
          <w:rFonts w:ascii="Times New Roman" w:hAnsi="Times New Roman" w:cs="Times New Roman"/>
        </w:rPr>
        <w:t xml:space="preserve"> for</w:t>
      </w:r>
      <w:r w:rsidR="00085883">
        <w:rPr>
          <w:rFonts w:ascii="Times New Roman" w:hAnsi="Times New Roman" w:cs="Times New Roman"/>
        </w:rPr>
        <w:t xml:space="preserve"> NR</w:t>
      </w:r>
      <w:r w:rsidR="00F442FC">
        <w:rPr>
          <w:rFonts w:ascii="Times New Roman" w:hAnsi="Times New Roman" w:cs="Times New Roman"/>
        </w:rPr>
        <w:t xml:space="preserve"> sidelink </w:t>
      </w:r>
      <w:r w:rsidR="007616E7">
        <w:rPr>
          <w:rFonts w:ascii="Times New Roman" w:hAnsi="Times New Roman" w:cs="Times New Roman"/>
        </w:rPr>
        <w:t>transmission</w:t>
      </w:r>
      <w:r w:rsidR="00F442FC">
        <w:rPr>
          <w:rFonts w:ascii="Times New Roman" w:hAnsi="Times New Roman" w:cs="Times New Roman"/>
        </w:rPr>
        <w:t xml:space="preserve"> </w:t>
      </w:r>
      <w:r w:rsidR="00085883">
        <w:rPr>
          <w:rFonts w:ascii="Times New Roman" w:hAnsi="Times New Roman" w:cs="Times New Roman"/>
        </w:rPr>
        <w:t>and in LTE mode 4</w:t>
      </w:r>
      <w:r w:rsidR="00F442FC">
        <w:rPr>
          <w:rFonts w:ascii="Times New Roman" w:hAnsi="Times New Roman" w:cs="Times New Roman"/>
        </w:rPr>
        <w:t xml:space="preserve"> </w:t>
      </w:r>
      <w:r w:rsidR="005B4F6B">
        <w:rPr>
          <w:rFonts w:ascii="Times New Roman" w:hAnsi="Times New Roman" w:cs="Times New Roman"/>
        </w:rPr>
        <w:t xml:space="preserve">for </w:t>
      </w:r>
      <w:r w:rsidR="00085883">
        <w:rPr>
          <w:rFonts w:ascii="Times New Roman" w:hAnsi="Times New Roman" w:cs="Times New Roman"/>
        </w:rPr>
        <w:t>LTE</w:t>
      </w:r>
      <w:r w:rsidR="00F442FC">
        <w:rPr>
          <w:rFonts w:ascii="Times New Roman" w:hAnsi="Times New Roman" w:cs="Times New Roman"/>
        </w:rPr>
        <w:t xml:space="preserve"> sidelink transmissi</w:t>
      </w:r>
      <w:r w:rsidR="007616E7">
        <w:rPr>
          <w:rFonts w:ascii="Times New Roman" w:hAnsi="Times New Roman" w:cs="Times New Roman"/>
        </w:rPr>
        <w:t>on</w:t>
      </w:r>
      <w:r w:rsidR="00F442FC">
        <w:rPr>
          <w:rFonts w:ascii="Times New Roman" w:hAnsi="Times New Roman" w:cs="Times New Roman"/>
        </w:rPr>
        <w:t xml:space="preserve">. </w:t>
      </w:r>
      <w:r>
        <w:rPr>
          <w:rFonts w:ascii="Times New Roman" w:hAnsi="Times New Roman" w:cs="Times New Roman"/>
        </w:rPr>
        <w:t xml:space="preserve">In this case, the </w:t>
      </w:r>
      <w:r w:rsidR="00085883">
        <w:rPr>
          <w:rFonts w:ascii="Times New Roman" w:hAnsi="Times New Roman" w:cs="Times New Roman"/>
        </w:rPr>
        <w:t>NR</w:t>
      </w:r>
      <w:r w:rsidR="00AD33B9">
        <w:rPr>
          <w:rFonts w:ascii="Times New Roman" w:hAnsi="Times New Roman" w:cs="Times New Roman"/>
        </w:rPr>
        <w:t xml:space="preserve"> </w:t>
      </w:r>
      <w:r w:rsidR="007616E7">
        <w:rPr>
          <w:rFonts w:ascii="Times New Roman" w:hAnsi="Times New Roman" w:cs="Times New Roman"/>
        </w:rPr>
        <w:t>sidelink transmission</w:t>
      </w:r>
      <w:r>
        <w:rPr>
          <w:rFonts w:ascii="Times New Roman" w:hAnsi="Times New Roman" w:cs="Times New Roman"/>
        </w:rPr>
        <w:t xml:space="preserve"> </w:t>
      </w:r>
      <w:r w:rsidR="00F442FC">
        <w:rPr>
          <w:rFonts w:ascii="Times New Roman" w:hAnsi="Times New Roman" w:cs="Times New Roman"/>
        </w:rPr>
        <w:t xml:space="preserve">is </w:t>
      </w:r>
      <w:r w:rsidR="005B4F6B">
        <w:rPr>
          <w:rFonts w:ascii="Times New Roman" w:hAnsi="Times New Roman" w:cs="Times New Roman"/>
        </w:rPr>
        <w:t>scheduled</w:t>
      </w:r>
      <w:r w:rsidR="00F442FC">
        <w:rPr>
          <w:rFonts w:ascii="Times New Roman" w:hAnsi="Times New Roman" w:cs="Times New Roman"/>
        </w:rPr>
        <w:t xml:space="preserve"> by network (e.g., </w:t>
      </w:r>
      <w:r w:rsidR="00085883">
        <w:rPr>
          <w:rFonts w:ascii="Times New Roman" w:hAnsi="Times New Roman" w:cs="Times New Roman"/>
        </w:rPr>
        <w:t>g</w:t>
      </w:r>
      <w:r w:rsidR="00F442FC">
        <w:rPr>
          <w:rFonts w:ascii="Times New Roman" w:hAnsi="Times New Roman" w:cs="Times New Roman"/>
        </w:rPr>
        <w:t>NB)</w:t>
      </w:r>
      <w:r w:rsidR="00AD33B9">
        <w:rPr>
          <w:rFonts w:ascii="Times New Roman" w:hAnsi="Times New Roman" w:cs="Times New Roman"/>
        </w:rPr>
        <w:t xml:space="preserve">. </w:t>
      </w:r>
      <w:r w:rsidR="007616E7">
        <w:rPr>
          <w:rFonts w:ascii="Times New Roman" w:hAnsi="Times New Roman" w:cs="Times New Roman"/>
        </w:rPr>
        <w:t>I</w:t>
      </w:r>
      <w:r w:rsidR="00085883">
        <w:rPr>
          <w:rFonts w:ascii="Times New Roman" w:hAnsi="Times New Roman" w:cs="Times New Roman"/>
        </w:rPr>
        <w:t>t is beneficial</w:t>
      </w:r>
      <w:r>
        <w:rPr>
          <w:rFonts w:ascii="Times New Roman" w:hAnsi="Times New Roman" w:cs="Times New Roman"/>
        </w:rPr>
        <w:t xml:space="preserve"> </w:t>
      </w:r>
      <w:r w:rsidR="00085883">
        <w:rPr>
          <w:rFonts w:ascii="Times New Roman" w:hAnsi="Times New Roman" w:cs="Times New Roman"/>
        </w:rPr>
        <w:t>that</w:t>
      </w:r>
      <w:r w:rsidR="005B4F6B">
        <w:rPr>
          <w:rFonts w:ascii="Times New Roman" w:hAnsi="Times New Roman" w:cs="Times New Roman"/>
        </w:rPr>
        <w:t xml:space="preserve"> </w:t>
      </w:r>
      <w:r w:rsidR="00B056EE">
        <w:rPr>
          <w:rFonts w:ascii="Times New Roman" w:hAnsi="Times New Roman" w:cs="Times New Roman"/>
        </w:rPr>
        <w:t xml:space="preserve">the </w:t>
      </w:r>
      <w:r w:rsidR="005B4F6B">
        <w:rPr>
          <w:rFonts w:ascii="Times New Roman" w:hAnsi="Times New Roman" w:cs="Times New Roman"/>
        </w:rPr>
        <w:t>network supports</w:t>
      </w:r>
      <w:r>
        <w:rPr>
          <w:rFonts w:ascii="Times New Roman" w:hAnsi="Times New Roman" w:cs="Times New Roman"/>
        </w:rPr>
        <w:t xml:space="preserve"> a coordinated scheduling scheme such that the </w:t>
      </w:r>
      <w:r w:rsidR="007616E7">
        <w:rPr>
          <w:rFonts w:ascii="Times New Roman" w:hAnsi="Times New Roman" w:cs="Times New Roman"/>
        </w:rPr>
        <w:t>si</w:t>
      </w:r>
      <w:r w:rsidR="005B4F6B">
        <w:rPr>
          <w:rFonts w:ascii="Times New Roman" w:hAnsi="Times New Roman" w:cs="Times New Roman"/>
        </w:rPr>
        <w:t>multaneous transmission on</w:t>
      </w:r>
      <w:r w:rsidR="007616E7">
        <w:rPr>
          <w:rFonts w:ascii="Times New Roman" w:hAnsi="Times New Roman" w:cs="Times New Roman"/>
        </w:rPr>
        <w:t xml:space="preserve"> NR sidelink and LTE sidelink is avoided</w:t>
      </w:r>
      <w:r w:rsidR="006F7D7B">
        <w:rPr>
          <w:rFonts w:ascii="Times New Roman" w:hAnsi="Times New Roman" w:cs="Times New Roman"/>
        </w:rPr>
        <w:t xml:space="preserve"> in TDM solutions</w:t>
      </w:r>
      <w:r w:rsidR="007616E7">
        <w:rPr>
          <w:rFonts w:ascii="Times New Roman" w:hAnsi="Times New Roman" w:cs="Times New Roman"/>
        </w:rPr>
        <w:t xml:space="preserve">. </w:t>
      </w:r>
      <w:r>
        <w:rPr>
          <w:rFonts w:ascii="Times New Roman" w:hAnsi="Times New Roman" w:cs="Times New Roman"/>
        </w:rPr>
        <w:t>To facilitate the network coordination, some as</w:t>
      </w:r>
      <w:r w:rsidR="007616E7">
        <w:rPr>
          <w:rFonts w:ascii="Times New Roman" w:hAnsi="Times New Roman" w:cs="Times New Roman"/>
        </w:rPr>
        <w:t>sistance information can</w:t>
      </w:r>
      <w:r>
        <w:rPr>
          <w:rFonts w:ascii="Times New Roman" w:hAnsi="Times New Roman" w:cs="Times New Roman"/>
        </w:rPr>
        <w:t xml:space="preserve"> be provided </w:t>
      </w:r>
      <w:r w:rsidR="007616E7">
        <w:rPr>
          <w:rFonts w:ascii="Times New Roman" w:hAnsi="Times New Roman" w:cs="Times New Roman"/>
        </w:rPr>
        <w:t>by</w:t>
      </w:r>
      <w:r w:rsidR="00BD735A">
        <w:rPr>
          <w:rFonts w:ascii="Times New Roman" w:hAnsi="Times New Roman" w:cs="Times New Roman"/>
        </w:rPr>
        <w:t xml:space="preserve"> </w:t>
      </w:r>
      <w:r w:rsidR="009A4509">
        <w:rPr>
          <w:rFonts w:ascii="Times New Roman" w:hAnsi="Times New Roman" w:cs="Times New Roman"/>
        </w:rPr>
        <w:t>the</w:t>
      </w:r>
      <w:r w:rsidR="00BD735A">
        <w:rPr>
          <w:rFonts w:ascii="Times New Roman" w:hAnsi="Times New Roman" w:cs="Times New Roman"/>
        </w:rPr>
        <w:t xml:space="preserve"> </w:t>
      </w:r>
      <w:r>
        <w:rPr>
          <w:rFonts w:ascii="Times New Roman" w:hAnsi="Times New Roman" w:cs="Times New Roman"/>
        </w:rPr>
        <w:t xml:space="preserve">UE to </w:t>
      </w:r>
      <w:r w:rsidR="007D1681">
        <w:rPr>
          <w:rFonts w:ascii="Times New Roman" w:hAnsi="Times New Roman" w:cs="Times New Roman"/>
        </w:rPr>
        <w:t xml:space="preserve">the </w:t>
      </w:r>
      <w:r>
        <w:rPr>
          <w:rFonts w:ascii="Times New Roman" w:hAnsi="Times New Roman" w:cs="Times New Roman"/>
        </w:rPr>
        <w:t xml:space="preserve">network. For example, </w:t>
      </w:r>
      <w:r w:rsidR="00B964F9">
        <w:rPr>
          <w:rFonts w:ascii="Times New Roman" w:hAnsi="Times New Roman" w:cs="Times New Roman"/>
        </w:rPr>
        <w:t xml:space="preserve">a </w:t>
      </w:r>
      <w:r>
        <w:rPr>
          <w:rFonts w:ascii="Times New Roman" w:hAnsi="Times New Roman" w:cs="Times New Roman"/>
        </w:rPr>
        <w:t xml:space="preserve">UE may notify </w:t>
      </w:r>
      <w:r w:rsidR="00AD33B9">
        <w:rPr>
          <w:rFonts w:ascii="Times New Roman" w:hAnsi="Times New Roman" w:cs="Times New Roman"/>
        </w:rPr>
        <w:t>network</w:t>
      </w:r>
      <w:r>
        <w:rPr>
          <w:rFonts w:ascii="Times New Roman" w:hAnsi="Times New Roman" w:cs="Times New Roman"/>
        </w:rPr>
        <w:t xml:space="preserve"> that it is in dual </w:t>
      </w:r>
      <w:r w:rsidR="009A4509">
        <w:rPr>
          <w:rFonts w:ascii="Times New Roman" w:hAnsi="Times New Roman" w:cs="Times New Roman"/>
        </w:rPr>
        <w:t xml:space="preserve">sidelink </w:t>
      </w:r>
      <w:r>
        <w:rPr>
          <w:rFonts w:ascii="Times New Roman" w:hAnsi="Times New Roman" w:cs="Times New Roman"/>
        </w:rPr>
        <w:t>mode</w:t>
      </w:r>
      <w:r w:rsidR="00057EFC">
        <w:rPr>
          <w:rFonts w:ascii="Times New Roman" w:hAnsi="Times New Roman" w:cs="Times New Roman"/>
        </w:rPr>
        <w:t>,</w:t>
      </w:r>
      <w:r>
        <w:rPr>
          <w:rFonts w:ascii="Times New Roman" w:hAnsi="Times New Roman" w:cs="Times New Roman"/>
        </w:rPr>
        <w:t xml:space="preserve"> so </w:t>
      </w:r>
      <w:r w:rsidR="00AA26F5">
        <w:rPr>
          <w:rFonts w:ascii="Times New Roman" w:hAnsi="Times New Roman" w:cs="Times New Roman"/>
        </w:rPr>
        <w:t xml:space="preserve">that </w:t>
      </w:r>
      <w:r w:rsidR="00A90485">
        <w:rPr>
          <w:rFonts w:ascii="Times New Roman" w:hAnsi="Times New Roman" w:cs="Times New Roman"/>
        </w:rPr>
        <w:t xml:space="preserve">a </w:t>
      </w:r>
      <w:r>
        <w:rPr>
          <w:rFonts w:ascii="Times New Roman" w:hAnsi="Times New Roman" w:cs="Times New Roman"/>
        </w:rPr>
        <w:t>coordinated scheduling</w:t>
      </w:r>
      <w:r w:rsidR="005B4F6B">
        <w:rPr>
          <w:rFonts w:ascii="Times New Roman" w:hAnsi="Times New Roman" w:cs="Times New Roman"/>
        </w:rPr>
        <w:t xml:space="preserve"> scheme is </w:t>
      </w:r>
      <w:r w:rsidR="00A90485">
        <w:rPr>
          <w:rFonts w:ascii="Times New Roman" w:hAnsi="Times New Roman" w:cs="Times New Roman"/>
        </w:rPr>
        <w:t>used</w:t>
      </w:r>
      <w:r w:rsidR="00EE146A">
        <w:rPr>
          <w:rFonts w:ascii="Times New Roman" w:hAnsi="Times New Roman" w:cs="Times New Roman"/>
        </w:rPr>
        <w:t>.</w:t>
      </w:r>
      <w:r w:rsidR="009A4509">
        <w:rPr>
          <w:rFonts w:ascii="Times New Roman" w:hAnsi="Times New Roman" w:cs="Times New Roman"/>
        </w:rPr>
        <w:t xml:space="preserve"> The</w:t>
      </w:r>
      <w:r w:rsidR="00BD735A">
        <w:rPr>
          <w:rFonts w:ascii="Times New Roman" w:hAnsi="Times New Roman" w:cs="Times New Roman"/>
        </w:rPr>
        <w:t xml:space="preserve"> </w:t>
      </w:r>
      <w:r w:rsidR="005B4F6B">
        <w:rPr>
          <w:rFonts w:ascii="Times New Roman" w:hAnsi="Times New Roman" w:cs="Times New Roman"/>
        </w:rPr>
        <w:t>UE</w:t>
      </w:r>
      <w:r>
        <w:rPr>
          <w:rFonts w:ascii="Times New Roman" w:hAnsi="Times New Roman" w:cs="Times New Roman"/>
        </w:rPr>
        <w:t xml:space="preserve"> may inform </w:t>
      </w:r>
      <w:r w:rsidR="00BD735A">
        <w:rPr>
          <w:rFonts w:ascii="Times New Roman" w:hAnsi="Times New Roman" w:cs="Times New Roman"/>
        </w:rPr>
        <w:t xml:space="preserve">the </w:t>
      </w:r>
      <w:r w:rsidR="00AD33B9">
        <w:rPr>
          <w:rFonts w:ascii="Times New Roman" w:hAnsi="Times New Roman" w:cs="Times New Roman"/>
        </w:rPr>
        <w:t>network</w:t>
      </w:r>
      <w:r>
        <w:rPr>
          <w:rFonts w:ascii="Times New Roman" w:hAnsi="Times New Roman" w:cs="Times New Roman"/>
        </w:rPr>
        <w:t xml:space="preserve"> about </w:t>
      </w:r>
      <w:r w:rsidR="00AD33B9">
        <w:rPr>
          <w:rFonts w:ascii="Times New Roman" w:hAnsi="Times New Roman" w:cs="Times New Roman"/>
        </w:rPr>
        <w:t>its synchronization source</w:t>
      </w:r>
      <w:r w:rsidR="005B4F6B">
        <w:rPr>
          <w:rFonts w:ascii="Times New Roman" w:hAnsi="Times New Roman" w:cs="Times New Roman"/>
        </w:rPr>
        <w:t xml:space="preserve"> and resource reservations </w:t>
      </w:r>
      <w:r w:rsidR="009A4509">
        <w:rPr>
          <w:rFonts w:ascii="Times New Roman" w:hAnsi="Times New Roman" w:cs="Times New Roman"/>
        </w:rPr>
        <w:t xml:space="preserve">(e.g., </w:t>
      </w:r>
      <w:r w:rsidR="004A3696">
        <w:rPr>
          <w:rFonts w:ascii="Times New Roman" w:hAnsi="Times New Roman" w:cs="Times New Roman"/>
        </w:rPr>
        <w:t>periodic</w:t>
      </w:r>
      <w:r w:rsidR="009A4509">
        <w:rPr>
          <w:rFonts w:ascii="Times New Roman" w:hAnsi="Times New Roman" w:cs="Times New Roman"/>
        </w:rPr>
        <w:t xml:space="preserve"> scheduling) </w:t>
      </w:r>
      <w:r w:rsidR="005B4F6B">
        <w:rPr>
          <w:rFonts w:ascii="Times New Roman" w:hAnsi="Times New Roman" w:cs="Times New Roman"/>
        </w:rPr>
        <w:t>i</w:t>
      </w:r>
      <w:r w:rsidR="00AD33B9">
        <w:rPr>
          <w:rFonts w:ascii="Times New Roman" w:hAnsi="Times New Roman" w:cs="Times New Roman"/>
        </w:rPr>
        <w:t>n</w:t>
      </w:r>
      <w:r>
        <w:rPr>
          <w:rFonts w:ascii="Times New Roman" w:hAnsi="Times New Roman" w:cs="Times New Roman"/>
        </w:rPr>
        <w:t xml:space="preserve"> </w:t>
      </w:r>
      <w:r w:rsidR="00085883">
        <w:rPr>
          <w:rFonts w:ascii="Times New Roman" w:hAnsi="Times New Roman" w:cs="Times New Roman"/>
        </w:rPr>
        <w:t>LTE</w:t>
      </w:r>
      <w:r w:rsidR="007616E7">
        <w:rPr>
          <w:rFonts w:ascii="Times New Roman" w:hAnsi="Times New Roman" w:cs="Times New Roman"/>
        </w:rPr>
        <w:t xml:space="preserve"> sidelink. </w:t>
      </w:r>
    </w:p>
    <w:p w14:paraId="61E1334F" w14:textId="23D629EB" w:rsidR="00214AE0" w:rsidRPr="00733521" w:rsidRDefault="00214AE0" w:rsidP="00224506">
      <w:pPr>
        <w:jc w:val="both"/>
        <w:rPr>
          <w:rFonts w:ascii="Times New Roman" w:hAnsi="Times New Roman" w:cs="Times New Roman"/>
        </w:rPr>
      </w:pPr>
      <w:r>
        <w:rPr>
          <w:rFonts w:ascii="Times New Roman" w:hAnsi="Times New Roman" w:cs="Times New Roman"/>
        </w:rPr>
        <w:t>The similar scheme can be applied to the case of potential NR sidelink transmission and LTE sidelink reception. A mode 1 UE receives NR sidelink transmission scheduling from the network (e.g., gNB). If the UE is also receiving or monitoring some important data from LTE sidelink</w:t>
      </w:r>
      <w:r w:rsidR="003A0C00">
        <w:rPr>
          <w:rFonts w:ascii="Times New Roman" w:hAnsi="Times New Roman" w:cs="Times New Roman"/>
        </w:rPr>
        <w:t xml:space="preserve">, </w:t>
      </w:r>
      <w:r>
        <w:rPr>
          <w:rFonts w:ascii="Times New Roman" w:hAnsi="Times New Roman" w:cs="Times New Roman"/>
        </w:rPr>
        <w:t>it reports LTE sidelink reception timing and data priority to the network to assist network’s scheduling to avoid simultaneous NR sidelink transmission and LTE sidelink reception, which is not possible due to half duplex limitations when LTE sidelink and NR sidelink operate on adjacent channels.</w:t>
      </w:r>
      <w:r w:rsidR="003A0C00">
        <w:rPr>
          <w:rFonts w:ascii="Times New Roman" w:hAnsi="Times New Roman" w:cs="Times New Roman"/>
        </w:rPr>
        <w:t xml:space="preserve"> Note that the data priority of the potential LTE sidelink reception can be estimated based on the past LTE sidelink reception in the associated resources. </w:t>
      </w:r>
    </w:p>
    <w:p w14:paraId="48048E78" w14:textId="7D21DDE6" w:rsidR="00343E5E" w:rsidRDefault="00224506" w:rsidP="00970B63">
      <w:pPr>
        <w:jc w:val="both"/>
        <w:rPr>
          <w:rFonts w:ascii="Times New Roman" w:hAnsi="Times New Roman" w:cs="Times New Roman"/>
          <w:i/>
        </w:rPr>
      </w:pPr>
      <w:r w:rsidRPr="00FE4CA9">
        <w:rPr>
          <w:rFonts w:ascii="Times New Roman" w:hAnsi="Times New Roman" w:cs="Times New Roman"/>
          <w:b/>
          <w:i/>
          <w:u w:val="single"/>
        </w:rPr>
        <w:t xml:space="preserve">Proposal </w:t>
      </w:r>
      <w:r w:rsidR="00017F39">
        <w:rPr>
          <w:rFonts w:ascii="Times New Roman" w:hAnsi="Times New Roman" w:cs="Times New Roman"/>
          <w:b/>
          <w:i/>
          <w:u w:val="single"/>
        </w:rPr>
        <w:t>2</w:t>
      </w:r>
      <w:r w:rsidRPr="00FE4CA9">
        <w:rPr>
          <w:rFonts w:ascii="Times New Roman" w:hAnsi="Times New Roman" w:cs="Times New Roman"/>
          <w:b/>
          <w:i/>
          <w:u w:val="single"/>
        </w:rPr>
        <w:t>:</w:t>
      </w:r>
      <w:r w:rsidRPr="00FE4CA9">
        <w:rPr>
          <w:rFonts w:ascii="Times New Roman" w:hAnsi="Times New Roman" w:cs="Times New Roman"/>
          <w:i/>
        </w:rPr>
        <w:t xml:space="preserve"> For a NR mode 1</w:t>
      </w:r>
      <w:r w:rsidR="00343E5E">
        <w:rPr>
          <w:rFonts w:ascii="Times New Roman" w:hAnsi="Times New Roman" w:cs="Times New Roman"/>
          <w:i/>
        </w:rPr>
        <w:t xml:space="preserve"> UE</w:t>
      </w:r>
      <w:r w:rsidRPr="00FE4CA9">
        <w:rPr>
          <w:rFonts w:ascii="Times New Roman" w:hAnsi="Times New Roman" w:cs="Times New Roman"/>
          <w:i/>
        </w:rPr>
        <w:t>,</w:t>
      </w:r>
      <w:r w:rsidR="00B12ECB">
        <w:rPr>
          <w:rFonts w:ascii="Times New Roman" w:hAnsi="Times New Roman" w:cs="Times New Roman"/>
          <w:i/>
        </w:rPr>
        <w:t xml:space="preserve"> </w:t>
      </w:r>
      <w:r w:rsidR="00343E5E">
        <w:rPr>
          <w:rFonts w:ascii="Times New Roman" w:hAnsi="Times New Roman" w:cs="Times New Roman"/>
          <w:i/>
        </w:rPr>
        <w:t>gNB</w:t>
      </w:r>
      <w:r>
        <w:rPr>
          <w:rFonts w:ascii="Times New Roman" w:hAnsi="Times New Roman" w:cs="Times New Roman"/>
          <w:i/>
        </w:rPr>
        <w:t xml:space="preserve"> should </w:t>
      </w:r>
      <w:r w:rsidR="00085883">
        <w:rPr>
          <w:rFonts w:ascii="Times New Roman" w:hAnsi="Times New Roman" w:cs="Times New Roman"/>
          <w:i/>
        </w:rPr>
        <w:t>support</w:t>
      </w:r>
      <w:r w:rsidR="00B12ECB">
        <w:rPr>
          <w:rFonts w:ascii="Times New Roman" w:hAnsi="Times New Roman" w:cs="Times New Roman"/>
          <w:i/>
        </w:rPr>
        <w:t xml:space="preserve"> a</w:t>
      </w:r>
      <w:r w:rsidR="00085883">
        <w:rPr>
          <w:rFonts w:ascii="Times New Roman" w:hAnsi="Times New Roman" w:cs="Times New Roman"/>
          <w:i/>
        </w:rPr>
        <w:t xml:space="preserve"> </w:t>
      </w:r>
      <w:r>
        <w:rPr>
          <w:rFonts w:ascii="Times New Roman" w:hAnsi="Times New Roman" w:cs="Times New Roman"/>
          <w:i/>
        </w:rPr>
        <w:t>coordinate</w:t>
      </w:r>
      <w:r w:rsidR="00085883">
        <w:rPr>
          <w:rFonts w:ascii="Times New Roman" w:hAnsi="Times New Roman" w:cs="Times New Roman"/>
          <w:i/>
        </w:rPr>
        <w:t>d</w:t>
      </w:r>
      <w:r w:rsidRPr="00FE4CA9">
        <w:rPr>
          <w:rFonts w:ascii="Times New Roman" w:hAnsi="Times New Roman" w:cs="Times New Roman"/>
          <w:i/>
        </w:rPr>
        <w:t xml:space="preserve"> </w:t>
      </w:r>
      <w:r w:rsidR="00085883">
        <w:rPr>
          <w:rFonts w:ascii="Times New Roman" w:hAnsi="Times New Roman" w:cs="Times New Roman"/>
          <w:i/>
        </w:rPr>
        <w:t xml:space="preserve">scheduling </w:t>
      </w:r>
      <w:r w:rsidR="005B4F6B">
        <w:rPr>
          <w:rFonts w:ascii="Times New Roman" w:hAnsi="Times New Roman" w:cs="Times New Roman"/>
          <w:i/>
        </w:rPr>
        <w:t>scheme such that the simultaneous NR sidelink</w:t>
      </w:r>
      <w:r w:rsidR="00214AE0">
        <w:rPr>
          <w:rFonts w:ascii="Times New Roman" w:hAnsi="Times New Roman" w:cs="Times New Roman"/>
          <w:i/>
        </w:rPr>
        <w:t xml:space="preserve"> transmission</w:t>
      </w:r>
      <w:r w:rsidR="005B4F6B">
        <w:rPr>
          <w:rFonts w:ascii="Times New Roman" w:hAnsi="Times New Roman" w:cs="Times New Roman"/>
          <w:i/>
        </w:rPr>
        <w:t xml:space="preserve"> and LTE sidelink </w:t>
      </w:r>
      <w:r w:rsidR="00214AE0">
        <w:rPr>
          <w:rFonts w:ascii="Times New Roman" w:hAnsi="Times New Roman" w:cs="Times New Roman"/>
          <w:i/>
        </w:rPr>
        <w:t xml:space="preserve">transmission/reception </w:t>
      </w:r>
      <w:r w:rsidR="005B4F6B">
        <w:rPr>
          <w:rFonts w:ascii="Times New Roman" w:hAnsi="Times New Roman" w:cs="Times New Roman"/>
          <w:i/>
        </w:rPr>
        <w:t xml:space="preserve">is avoided in TDM solutions. </w:t>
      </w:r>
    </w:p>
    <w:p w14:paraId="49954FB4" w14:textId="77777777" w:rsidR="00093063" w:rsidRDefault="00093063" w:rsidP="00093063">
      <w:pPr>
        <w:jc w:val="both"/>
        <w:rPr>
          <w:rFonts w:ascii="Times New Roman" w:hAnsi="Times New Roman" w:cs="Times New Roman"/>
          <w:i/>
        </w:rPr>
      </w:pPr>
      <w:r w:rsidRPr="00FE4CA9">
        <w:rPr>
          <w:rFonts w:ascii="Times New Roman" w:hAnsi="Times New Roman" w:cs="Times New Roman"/>
          <w:b/>
          <w:i/>
          <w:u w:val="single"/>
        </w:rPr>
        <w:t xml:space="preserve">Proposal </w:t>
      </w:r>
      <w:r>
        <w:rPr>
          <w:rFonts w:ascii="Times New Roman" w:hAnsi="Times New Roman" w:cs="Times New Roman"/>
          <w:b/>
          <w:i/>
          <w:u w:val="single"/>
        </w:rPr>
        <w:t>3</w:t>
      </w:r>
      <w:r w:rsidRPr="00FE4CA9">
        <w:rPr>
          <w:rFonts w:ascii="Times New Roman" w:hAnsi="Times New Roman" w:cs="Times New Roman"/>
          <w:b/>
          <w:i/>
          <w:u w:val="single"/>
        </w:rPr>
        <w:t>:</w:t>
      </w:r>
      <w:r w:rsidRPr="00FE4CA9">
        <w:rPr>
          <w:rFonts w:ascii="Times New Roman" w:hAnsi="Times New Roman" w:cs="Times New Roman"/>
          <w:i/>
        </w:rPr>
        <w:t xml:space="preserve"> </w:t>
      </w:r>
      <w:r>
        <w:rPr>
          <w:rFonts w:ascii="Times New Roman" w:hAnsi="Times New Roman" w:cs="Times New Roman"/>
          <w:i/>
        </w:rPr>
        <w:t xml:space="preserve">To facilitate </w:t>
      </w:r>
      <w:proofErr w:type="spellStart"/>
      <w:r>
        <w:rPr>
          <w:rFonts w:ascii="Times New Roman" w:hAnsi="Times New Roman" w:cs="Times New Roman"/>
          <w:i/>
        </w:rPr>
        <w:t>gNB’s</w:t>
      </w:r>
      <w:proofErr w:type="spellEnd"/>
      <w:r>
        <w:rPr>
          <w:rFonts w:ascii="Times New Roman" w:hAnsi="Times New Roman" w:cs="Times New Roman"/>
          <w:i/>
        </w:rPr>
        <w:t xml:space="preserve"> NR sidelink scheduling in coordination of LTE sidelink, a NR mode 1 UE should report to gNB its LTE sidelink resource reservation information, including the reservation timing and the data QoS associated with the reservation.</w:t>
      </w:r>
    </w:p>
    <w:p w14:paraId="78205FDC" w14:textId="77777777" w:rsidR="007151A8" w:rsidRPr="00970B63" w:rsidRDefault="007151A8" w:rsidP="00970B63">
      <w:pPr>
        <w:jc w:val="both"/>
        <w:rPr>
          <w:rFonts w:ascii="Times New Roman" w:hAnsi="Times New Roman" w:cs="Times New Roman"/>
          <w:i/>
        </w:rPr>
      </w:pPr>
    </w:p>
    <w:p w14:paraId="04BFD024" w14:textId="328280DB" w:rsidR="007151A8" w:rsidRPr="007151A8" w:rsidRDefault="001C381A" w:rsidP="007151A8">
      <w:pPr>
        <w:pStyle w:val="Heading3"/>
        <w:tabs>
          <w:tab w:val="clear" w:pos="1004"/>
        </w:tabs>
        <w:ind w:left="720"/>
      </w:pPr>
      <w:r>
        <w:rPr>
          <w:rFonts w:ascii="Times New Roman" w:hAnsi="Times New Roman"/>
          <w:szCs w:val="32"/>
        </w:rPr>
        <w:t xml:space="preserve">NR sidelink transmission for </w:t>
      </w:r>
      <w:r w:rsidR="002F5878">
        <w:rPr>
          <w:rFonts w:ascii="Times New Roman" w:hAnsi="Times New Roman"/>
          <w:szCs w:val="32"/>
        </w:rPr>
        <w:t>m</w:t>
      </w:r>
      <w:r w:rsidR="007151A8">
        <w:rPr>
          <w:rFonts w:ascii="Times New Roman" w:hAnsi="Times New Roman"/>
          <w:szCs w:val="32"/>
        </w:rPr>
        <w:t>ode 2 UE</w:t>
      </w:r>
    </w:p>
    <w:p w14:paraId="2830977B" w14:textId="72F728E4" w:rsidR="00DA6863" w:rsidRDefault="00FC3620" w:rsidP="00FC3620">
      <w:pPr>
        <w:jc w:val="both"/>
        <w:rPr>
          <w:rFonts w:ascii="Times New Roman" w:hAnsi="Times New Roman" w:cs="Times New Roman"/>
        </w:rPr>
      </w:pPr>
      <w:r>
        <w:rPr>
          <w:rFonts w:ascii="Times New Roman" w:hAnsi="Times New Roman" w:cs="Times New Roman"/>
        </w:rPr>
        <w:t>Conside</w:t>
      </w:r>
      <w:r w:rsidR="00085883">
        <w:rPr>
          <w:rFonts w:ascii="Times New Roman" w:hAnsi="Times New Roman" w:cs="Times New Roman"/>
        </w:rPr>
        <w:t>r a UE</w:t>
      </w:r>
      <w:r w:rsidR="009A4509">
        <w:rPr>
          <w:rFonts w:ascii="Times New Roman" w:hAnsi="Times New Roman" w:cs="Times New Roman"/>
        </w:rPr>
        <w:t xml:space="preserve"> is</w:t>
      </w:r>
      <w:r>
        <w:rPr>
          <w:rFonts w:ascii="Times New Roman" w:hAnsi="Times New Roman" w:cs="Times New Roman"/>
        </w:rPr>
        <w:t xml:space="preserve"> in NR mode 2</w:t>
      </w:r>
      <w:r w:rsidR="00085883">
        <w:rPr>
          <w:rFonts w:ascii="Times New Roman" w:hAnsi="Times New Roman" w:cs="Times New Roman"/>
        </w:rPr>
        <w:t xml:space="preserve"> for </w:t>
      </w:r>
      <w:r w:rsidR="005B4F6B">
        <w:rPr>
          <w:rFonts w:ascii="Times New Roman" w:hAnsi="Times New Roman" w:cs="Times New Roman"/>
        </w:rPr>
        <w:t>NR sidelink transmission</w:t>
      </w:r>
      <w:r w:rsidR="00085883">
        <w:rPr>
          <w:rFonts w:ascii="Times New Roman" w:hAnsi="Times New Roman" w:cs="Times New Roman"/>
        </w:rPr>
        <w:t xml:space="preserve"> and is in LTE mode 3 or mode 4 for </w:t>
      </w:r>
      <w:r w:rsidR="00310C49">
        <w:rPr>
          <w:rFonts w:ascii="Times New Roman" w:hAnsi="Times New Roman" w:cs="Times New Roman"/>
        </w:rPr>
        <w:t>LTE sidelink transmission</w:t>
      </w:r>
      <w:r w:rsidR="002B49BE">
        <w:rPr>
          <w:rFonts w:ascii="Times New Roman" w:hAnsi="Times New Roman" w:cs="Times New Roman"/>
        </w:rPr>
        <w:t xml:space="preserve">. In this case, the </w:t>
      </w:r>
      <w:r>
        <w:rPr>
          <w:rFonts w:ascii="Times New Roman" w:hAnsi="Times New Roman" w:cs="Times New Roman"/>
        </w:rPr>
        <w:t xml:space="preserve">NR sidelink transmissions </w:t>
      </w:r>
      <w:r w:rsidR="00F67F93">
        <w:rPr>
          <w:rFonts w:ascii="Times New Roman" w:hAnsi="Times New Roman" w:cs="Times New Roman"/>
        </w:rPr>
        <w:t xml:space="preserve">are </w:t>
      </w:r>
      <w:r w:rsidR="005B4F6B">
        <w:rPr>
          <w:rFonts w:ascii="Times New Roman" w:hAnsi="Times New Roman" w:cs="Times New Roman"/>
        </w:rPr>
        <w:t xml:space="preserve">scheduled </w:t>
      </w:r>
      <w:r>
        <w:rPr>
          <w:rFonts w:ascii="Times New Roman" w:hAnsi="Times New Roman" w:cs="Times New Roman"/>
        </w:rPr>
        <w:t xml:space="preserve">by </w:t>
      </w:r>
      <w:r w:rsidR="00D51EA6">
        <w:rPr>
          <w:rFonts w:ascii="Times New Roman" w:hAnsi="Times New Roman" w:cs="Times New Roman"/>
        </w:rPr>
        <w:t xml:space="preserve">the </w:t>
      </w:r>
      <w:r>
        <w:rPr>
          <w:rFonts w:ascii="Times New Roman" w:hAnsi="Times New Roman" w:cs="Times New Roman"/>
        </w:rPr>
        <w:t xml:space="preserve">UE itself. </w:t>
      </w:r>
      <w:r w:rsidR="00DA6863">
        <w:rPr>
          <w:rFonts w:ascii="Times New Roman" w:hAnsi="Times New Roman" w:cs="Times New Roman"/>
        </w:rPr>
        <w:t xml:space="preserve">The UE may </w:t>
      </w:r>
      <w:r w:rsidR="0062454D">
        <w:rPr>
          <w:rFonts w:ascii="Times New Roman" w:hAnsi="Times New Roman" w:cs="Times New Roman"/>
        </w:rPr>
        <w:t xml:space="preserve">reserve </w:t>
      </w:r>
      <w:r w:rsidR="00DA6863">
        <w:rPr>
          <w:rFonts w:ascii="Times New Roman" w:hAnsi="Times New Roman" w:cs="Times New Roman"/>
        </w:rPr>
        <w:t>resource</w:t>
      </w:r>
      <w:r w:rsidR="0062454D">
        <w:rPr>
          <w:rFonts w:ascii="Times New Roman" w:hAnsi="Times New Roman" w:cs="Times New Roman"/>
        </w:rPr>
        <w:t>s</w:t>
      </w:r>
      <w:r w:rsidR="00DA6863">
        <w:rPr>
          <w:rFonts w:ascii="Times New Roman" w:hAnsi="Times New Roman" w:cs="Times New Roman"/>
        </w:rPr>
        <w:t xml:space="preserve"> </w:t>
      </w:r>
      <w:r w:rsidR="00310C49">
        <w:rPr>
          <w:rFonts w:ascii="Times New Roman" w:hAnsi="Times New Roman" w:cs="Times New Roman"/>
        </w:rPr>
        <w:t>for</w:t>
      </w:r>
      <w:r w:rsidR="00DA6863">
        <w:rPr>
          <w:rFonts w:ascii="Times New Roman" w:hAnsi="Times New Roman" w:cs="Times New Roman"/>
        </w:rPr>
        <w:t xml:space="preserve"> LTE </w:t>
      </w:r>
      <w:r w:rsidR="00310C49">
        <w:rPr>
          <w:rFonts w:ascii="Times New Roman" w:hAnsi="Times New Roman" w:cs="Times New Roman"/>
        </w:rPr>
        <w:t>s</w:t>
      </w:r>
      <w:r w:rsidR="00DA6863">
        <w:rPr>
          <w:rFonts w:ascii="Times New Roman" w:hAnsi="Times New Roman" w:cs="Times New Roman"/>
        </w:rPr>
        <w:t>idelink</w:t>
      </w:r>
      <w:r w:rsidR="00310C49">
        <w:rPr>
          <w:rFonts w:ascii="Times New Roman" w:hAnsi="Times New Roman" w:cs="Times New Roman"/>
        </w:rPr>
        <w:t xml:space="preserve"> transmission</w:t>
      </w:r>
      <w:r w:rsidR="00DA6863">
        <w:rPr>
          <w:rFonts w:ascii="Times New Roman" w:hAnsi="Times New Roman" w:cs="Times New Roman"/>
        </w:rPr>
        <w:t xml:space="preserve">, </w:t>
      </w:r>
      <w:r w:rsidR="0062454D">
        <w:rPr>
          <w:rFonts w:ascii="Times New Roman" w:hAnsi="Times New Roman" w:cs="Times New Roman"/>
        </w:rPr>
        <w:t>either from</w:t>
      </w:r>
      <w:r w:rsidR="00DA6863">
        <w:rPr>
          <w:rFonts w:ascii="Times New Roman" w:hAnsi="Times New Roman" w:cs="Times New Roman"/>
        </w:rPr>
        <w:t xml:space="preserve"> </w:t>
      </w:r>
      <w:r w:rsidR="0062454D">
        <w:rPr>
          <w:rFonts w:ascii="Times New Roman" w:hAnsi="Times New Roman" w:cs="Times New Roman"/>
        </w:rPr>
        <w:t>network</w:t>
      </w:r>
      <w:r w:rsidR="00DA6863">
        <w:rPr>
          <w:rFonts w:ascii="Times New Roman" w:hAnsi="Times New Roman" w:cs="Times New Roman"/>
        </w:rPr>
        <w:t xml:space="preserve"> scheduling (for LTE mode 3) or</w:t>
      </w:r>
      <w:r w:rsidR="0062454D">
        <w:rPr>
          <w:rFonts w:ascii="Times New Roman" w:hAnsi="Times New Roman" w:cs="Times New Roman"/>
        </w:rPr>
        <w:t xml:space="preserve"> from</w:t>
      </w:r>
      <w:r w:rsidR="00DA6863">
        <w:rPr>
          <w:rFonts w:ascii="Times New Roman" w:hAnsi="Times New Roman" w:cs="Times New Roman"/>
        </w:rPr>
        <w:t xml:space="preserve"> UE autonomous selection (for LTE mode 4). The </w:t>
      </w:r>
      <w:r w:rsidR="0062454D">
        <w:rPr>
          <w:rFonts w:ascii="Times New Roman" w:hAnsi="Times New Roman" w:cs="Times New Roman"/>
        </w:rPr>
        <w:t xml:space="preserve">resource </w:t>
      </w:r>
      <w:r w:rsidR="00DA6863">
        <w:rPr>
          <w:rFonts w:ascii="Times New Roman" w:hAnsi="Times New Roman" w:cs="Times New Roman"/>
        </w:rPr>
        <w:t>reserv</w:t>
      </w:r>
      <w:r w:rsidR="0062454D">
        <w:rPr>
          <w:rFonts w:ascii="Times New Roman" w:hAnsi="Times New Roman" w:cs="Times New Roman"/>
        </w:rPr>
        <w:t>ation</w:t>
      </w:r>
      <w:r w:rsidR="00DA6863">
        <w:rPr>
          <w:rFonts w:ascii="Times New Roman" w:hAnsi="Times New Roman" w:cs="Times New Roman"/>
        </w:rPr>
        <w:t xml:space="preserve"> </w:t>
      </w:r>
      <w:r w:rsidR="00310C49">
        <w:rPr>
          <w:rFonts w:ascii="Times New Roman" w:hAnsi="Times New Roman" w:cs="Times New Roman"/>
        </w:rPr>
        <w:t>in LTE</w:t>
      </w:r>
      <w:r w:rsidR="0062454D">
        <w:rPr>
          <w:rFonts w:ascii="Times New Roman" w:hAnsi="Times New Roman" w:cs="Times New Roman"/>
        </w:rPr>
        <w:t xml:space="preserve"> </w:t>
      </w:r>
      <w:r w:rsidR="00DA6863">
        <w:rPr>
          <w:rFonts w:ascii="Times New Roman" w:hAnsi="Times New Roman" w:cs="Times New Roman"/>
        </w:rPr>
        <w:t xml:space="preserve">sidelink should be considered in the UE’s </w:t>
      </w:r>
      <w:r w:rsidR="00310C49">
        <w:rPr>
          <w:rFonts w:ascii="Times New Roman" w:hAnsi="Times New Roman" w:cs="Times New Roman"/>
        </w:rPr>
        <w:t xml:space="preserve">NR sidelink </w:t>
      </w:r>
      <w:r w:rsidR="00DA6863">
        <w:rPr>
          <w:rFonts w:ascii="Times New Roman" w:hAnsi="Times New Roman" w:cs="Times New Roman"/>
        </w:rPr>
        <w:t>resource selection procedure</w:t>
      </w:r>
      <w:r w:rsidR="009A3CC7">
        <w:rPr>
          <w:rFonts w:ascii="Times New Roman" w:hAnsi="Times New Roman" w:cs="Times New Roman"/>
        </w:rPr>
        <w:t xml:space="preserve">. Specifically, </w:t>
      </w:r>
      <w:r w:rsidR="00310C49">
        <w:rPr>
          <w:rFonts w:ascii="Times New Roman" w:hAnsi="Times New Roman" w:cs="Times New Roman"/>
        </w:rPr>
        <w:t xml:space="preserve">to avoid the </w:t>
      </w:r>
      <w:r w:rsidR="00DA6863">
        <w:rPr>
          <w:rFonts w:ascii="Times New Roman" w:hAnsi="Times New Roman" w:cs="Times New Roman"/>
        </w:rPr>
        <w:t>simulta</w:t>
      </w:r>
      <w:r w:rsidR="00310C49">
        <w:rPr>
          <w:rFonts w:ascii="Times New Roman" w:hAnsi="Times New Roman" w:cs="Times New Roman"/>
        </w:rPr>
        <w:t xml:space="preserve">neous transmission on LTE sidelink </w:t>
      </w:r>
      <w:r w:rsidR="00DA6863">
        <w:rPr>
          <w:rFonts w:ascii="Times New Roman" w:hAnsi="Times New Roman" w:cs="Times New Roman"/>
        </w:rPr>
        <w:t>and NR sidelink</w:t>
      </w:r>
      <w:r w:rsidR="009A3CC7">
        <w:rPr>
          <w:rFonts w:ascii="Times New Roman" w:hAnsi="Times New Roman" w:cs="Times New Roman"/>
        </w:rPr>
        <w:t xml:space="preserve"> in TDM solutions, the time units </w:t>
      </w:r>
      <w:r w:rsidR="00310C49">
        <w:rPr>
          <w:rFonts w:ascii="Times New Roman" w:hAnsi="Times New Roman" w:cs="Times New Roman"/>
        </w:rPr>
        <w:t>overlapped by</w:t>
      </w:r>
      <w:r w:rsidR="009A3CC7">
        <w:rPr>
          <w:rFonts w:ascii="Times New Roman" w:hAnsi="Times New Roman" w:cs="Times New Roman"/>
        </w:rPr>
        <w:t xml:space="preserve"> </w:t>
      </w:r>
      <w:r w:rsidR="004E08CB">
        <w:rPr>
          <w:rFonts w:ascii="Times New Roman" w:hAnsi="Times New Roman" w:cs="Times New Roman"/>
        </w:rPr>
        <w:t xml:space="preserve">the </w:t>
      </w:r>
      <w:r w:rsidR="009A3CC7">
        <w:rPr>
          <w:rFonts w:ascii="Times New Roman" w:hAnsi="Times New Roman" w:cs="Times New Roman"/>
        </w:rPr>
        <w:t>reserved resource</w:t>
      </w:r>
      <w:r w:rsidR="00310C49">
        <w:rPr>
          <w:rFonts w:ascii="Times New Roman" w:hAnsi="Times New Roman" w:cs="Times New Roman"/>
        </w:rPr>
        <w:t>s</w:t>
      </w:r>
      <w:r w:rsidR="009A3CC7">
        <w:rPr>
          <w:rFonts w:ascii="Times New Roman" w:hAnsi="Times New Roman" w:cs="Times New Roman"/>
        </w:rPr>
        <w:t xml:space="preserve"> </w:t>
      </w:r>
      <w:r w:rsidR="00310C49">
        <w:rPr>
          <w:rFonts w:ascii="Times New Roman" w:hAnsi="Times New Roman" w:cs="Times New Roman"/>
        </w:rPr>
        <w:t>for</w:t>
      </w:r>
      <w:r w:rsidR="009A3CC7">
        <w:rPr>
          <w:rFonts w:ascii="Times New Roman" w:hAnsi="Times New Roman" w:cs="Times New Roman"/>
        </w:rPr>
        <w:t xml:space="preserve"> LTE sidelink transmi</w:t>
      </w:r>
      <w:r w:rsidR="00310C49">
        <w:rPr>
          <w:rFonts w:ascii="Times New Roman" w:hAnsi="Times New Roman" w:cs="Times New Roman"/>
        </w:rPr>
        <w:t>ssion</w:t>
      </w:r>
      <w:r w:rsidR="004E08CB">
        <w:rPr>
          <w:rFonts w:ascii="Times New Roman" w:hAnsi="Times New Roman" w:cs="Times New Roman"/>
        </w:rPr>
        <w:t xml:space="preserve"> should be excluded </w:t>
      </w:r>
      <w:r w:rsidR="001C381A">
        <w:rPr>
          <w:rFonts w:ascii="Times New Roman" w:hAnsi="Times New Roman" w:cs="Times New Roman"/>
        </w:rPr>
        <w:t>in</w:t>
      </w:r>
      <w:r w:rsidR="00980631">
        <w:rPr>
          <w:rFonts w:ascii="Times New Roman" w:hAnsi="Times New Roman" w:cs="Times New Roman"/>
        </w:rPr>
        <w:t xml:space="preserve"> </w:t>
      </w:r>
      <w:r w:rsidR="004E08CB">
        <w:rPr>
          <w:rFonts w:ascii="Times New Roman" w:hAnsi="Times New Roman" w:cs="Times New Roman"/>
        </w:rPr>
        <w:t xml:space="preserve">the NR </w:t>
      </w:r>
      <w:r w:rsidR="00310C49">
        <w:rPr>
          <w:rFonts w:ascii="Times New Roman" w:hAnsi="Times New Roman" w:cs="Times New Roman"/>
        </w:rPr>
        <w:t xml:space="preserve">sidelink </w:t>
      </w:r>
      <w:r w:rsidR="004E08CB">
        <w:rPr>
          <w:rFonts w:ascii="Times New Roman" w:hAnsi="Times New Roman" w:cs="Times New Roman"/>
        </w:rPr>
        <w:t>resource selection procedure.</w:t>
      </w:r>
    </w:p>
    <w:p w14:paraId="35503B26" w14:textId="61F9F300" w:rsidR="003A0C00" w:rsidRDefault="003A0C00" w:rsidP="00340F01">
      <w:pPr>
        <w:jc w:val="both"/>
        <w:rPr>
          <w:rFonts w:ascii="Times New Roman" w:hAnsi="Times New Roman" w:cs="Times New Roman"/>
        </w:rPr>
      </w:pPr>
      <w:r>
        <w:rPr>
          <w:rFonts w:ascii="Times New Roman" w:hAnsi="Times New Roman" w:cs="Times New Roman"/>
        </w:rPr>
        <w:t xml:space="preserve">The similar scheme can be applied to the case of potential NR sidelink transmission and LTE sidelink reception. A mode 2 UE autonomously selects NR sidelink transmission resources. If the UE is also receiving or monitoring some important data from LTE sidelink, it needs to consider the LTE sidelink reception timing and data priority in its NR sidelink resource selection procedure, </w:t>
      </w:r>
      <w:proofErr w:type="gramStart"/>
      <w:r>
        <w:rPr>
          <w:rFonts w:ascii="Times New Roman" w:hAnsi="Times New Roman" w:cs="Times New Roman"/>
        </w:rPr>
        <w:t>so as to</w:t>
      </w:r>
      <w:proofErr w:type="gramEnd"/>
      <w:r>
        <w:rPr>
          <w:rFonts w:ascii="Times New Roman" w:hAnsi="Times New Roman" w:cs="Times New Roman"/>
        </w:rPr>
        <w:t xml:space="preserve"> avoid simultaneous NR sidelink transmission and LTE sidelink reception.</w:t>
      </w:r>
    </w:p>
    <w:p w14:paraId="277EE1F3" w14:textId="4C2BFC86" w:rsidR="001C381A" w:rsidRDefault="00340F01" w:rsidP="006969A8">
      <w:pPr>
        <w:jc w:val="both"/>
        <w:rPr>
          <w:rFonts w:ascii="Times New Roman" w:hAnsi="Times New Roman" w:cs="Times New Roman"/>
          <w:i/>
        </w:rPr>
      </w:pPr>
      <w:r w:rsidRPr="00FE4CA9">
        <w:rPr>
          <w:rFonts w:ascii="Times New Roman" w:hAnsi="Times New Roman" w:cs="Times New Roman"/>
          <w:b/>
          <w:i/>
          <w:u w:val="single"/>
        </w:rPr>
        <w:t xml:space="preserve">Proposal </w:t>
      </w:r>
      <w:r w:rsidR="00017F39">
        <w:rPr>
          <w:rFonts w:ascii="Times New Roman" w:hAnsi="Times New Roman" w:cs="Times New Roman"/>
          <w:b/>
          <w:i/>
          <w:u w:val="single"/>
        </w:rPr>
        <w:t>4</w:t>
      </w:r>
      <w:r w:rsidRPr="00FE4CA9">
        <w:rPr>
          <w:rFonts w:ascii="Times New Roman" w:hAnsi="Times New Roman" w:cs="Times New Roman"/>
          <w:b/>
          <w:i/>
          <w:u w:val="single"/>
        </w:rPr>
        <w:t>:</w:t>
      </w:r>
      <w:r w:rsidRPr="00FE4CA9">
        <w:rPr>
          <w:rFonts w:ascii="Times New Roman" w:hAnsi="Times New Roman" w:cs="Times New Roman"/>
          <w:i/>
        </w:rPr>
        <w:t xml:space="preserve"> For a UE in NR mode 2, </w:t>
      </w:r>
      <w:r>
        <w:rPr>
          <w:rFonts w:ascii="Times New Roman" w:hAnsi="Times New Roman" w:cs="Times New Roman"/>
          <w:i/>
        </w:rPr>
        <w:t>the UE’s NR sidelink resource selection procedure</w:t>
      </w:r>
      <w:r w:rsidR="003A0C00">
        <w:rPr>
          <w:rFonts w:ascii="Times New Roman" w:hAnsi="Times New Roman" w:cs="Times New Roman"/>
          <w:i/>
        </w:rPr>
        <w:t xml:space="preserve"> should consider the resource reservation in LTE sidelink transmission and reception.</w:t>
      </w:r>
    </w:p>
    <w:p w14:paraId="374E8B57" w14:textId="77777777" w:rsidR="00B51A65" w:rsidRPr="00B51A65" w:rsidRDefault="00B51A65" w:rsidP="006969A8">
      <w:pPr>
        <w:jc w:val="both"/>
        <w:rPr>
          <w:rFonts w:ascii="Times New Roman" w:hAnsi="Times New Roman" w:cs="Times New Roman"/>
        </w:rPr>
      </w:pPr>
    </w:p>
    <w:p w14:paraId="592F748D" w14:textId="2419AC36" w:rsidR="001C381A" w:rsidRDefault="001C381A" w:rsidP="001C381A">
      <w:pPr>
        <w:pStyle w:val="Heading3"/>
        <w:tabs>
          <w:tab w:val="clear" w:pos="1004"/>
        </w:tabs>
        <w:ind w:left="720"/>
        <w:rPr>
          <w:rFonts w:ascii="Times New Roman" w:hAnsi="Times New Roman"/>
          <w:color w:val="000000"/>
          <w:szCs w:val="20"/>
        </w:rPr>
      </w:pPr>
      <w:r w:rsidRPr="00A63A8A">
        <w:rPr>
          <w:rFonts w:ascii="Times New Roman" w:hAnsi="Times New Roman"/>
          <w:color w:val="000000"/>
          <w:szCs w:val="20"/>
        </w:rPr>
        <w:lastRenderedPageBreak/>
        <w:t>High-level principles of prioritization</w:t>
      </w:r>
    </w:p>
    <w:p w14:paraId="2D494625" w14:textId="5FAFA035" w:rsidR="006638C2" w:rsidRDefault="008C7AA5" w:rsidP="001C381A">
      <w:pPr>
        <w:jc w:val="both"/>
        <w:rPr>
          <w:rFonts w:ascii="Times New Roman" w:hAnsi="Times New Roman"/>
        </w:rPr>
      </w:pPr>
      <w:r>
        <w:rPr>
          <w:rFonts w:ascii="Times New Roman" w:hAnsi="Times New Roman"/>
          <w:lang w:val="en-GB"/>
        </w:rPr>
        <w:t xml:space="preserve">For NR </w:t>
      </w:r>
      <w:r w:rsidR="002F5878">
        <w:rPr>
          <w:rFonts w:ascii="Times New Roman" w:hAnsi="Times New Roman"/>
          <w:lang w:val="en-GB"/>
        </w:rPr>
        <w:t>m</w:t>
      </w:r>
      <w:r>
        <w:rPr>
          <w:rFonts w:ascii="Times New Roman" w:hAnsi="Times New Roman"/>
          <w:lang w:val="en-GB"/>
        </w:rPr>
        <w:t>ode 1 UE with</w:t>
      </w:r>
      <w:r w:rsidR="001C381A" w:rsidRPr="001C381A">
        <w:rPr>
          <w:rFonts w:ascii="Times New Roman" w:hAnsi="Times New Roman"/>
        </w:rPr>
        <w:t xml:space="preserve"> </w:t>
      </w:r>
      <w:proofErr w:type="spellStart"/>
      <w:r w:rsidRPr="008C7AA5">
        <w:rPr>
          <w:rFonts w:ascii="Times New Roman" w:hAnsi="Times New Roman"/>
        </w:rPr>
        <w:t>gNB</w:t>
      </w:r>
      <w:r>
        <w:rPr>
          <w:rFonts w:ascii="Times New Roman" w:hAnsi="Times New Roman"/>
        </w:rPr>
        <w:t>’s</w:t>
      </w:r>
      <w:proofErr w:type="spellEnd"/>
      <w:r w:rsidRPr="008C7AA5">
        <w:rPr>
          <w:rFonts w:ascii="Times New Roman" w:hAnsi="Times New Roman" w:cs="Times New Roman"/>
        </w:rPr>
        <w:t xml:space="preserve"> sidelink scheduling in coordination of LTE sidelink</w:t>
      </w:r>
      <w:r>
        <w:rPr>
          <w:rFonts w:ascii="Times New Roman" w:hAnsi="Times New Roman" w:cs="Times New Roman"/>
        </w:rPr>
        <w:t xml:space="preserve">, or for NR </w:t>
      </w:r>
      <w:r w:rsidR="002F5878">
        <w:rPr>
          <w:rFonts w:ascii="Times New Roman" w:hAnsi="Times New Roman" w:cs="Times New Roman"/>
        </w:rPr>
        <w:t>m</w:t>
      </w:r>
      <w:r>
        <w:rPr>
          <w:rFonts w:ascii="Times New Roman" w:hAnsi="Times New Roman" w:cs="Times New Roman"/>
        </w:rPr>
        <w:t xml:space="preserve">ode 2 </w:t>
      </w:r>
      <w:r w:rsidRPr="008C7AA5">
        <w:rPr>
          <w:rFonts w:ascii="Times New Roman" w:hAnsi="Times New Roman" w:cs="Times New Roman"/>
        </w:rPr>
        <w:t>UE’s sidelink resource selection procedure</w:t>
      </w:r>
      <w:r>
        <w:rPr>
          <w:rFonts w:ascii="Times New Roman" w:hAnsi="Times New Roman" w:cs="Times New Roman"/>
        </w:rPr>
        <w:t xml:space="preserve"> in coordination of LTE sidelink, </w:t>
      </w:r>
      <w:r w:rsidR="001C381A" w:rsidRPr="001C381A">
        <w:rPr>
          <w:rFonts w:ascii="Times New Roman" w:hAnsi="Times New Roman"/>
        </w:rPr>
        <w:t xml:space="preserve">many potential </w:t>
      </w:r>
      <w:proofErr w:type="gramStart"/>
      <w:r w:rsidR="001C381A" w:rsidRPr="001C381A">
        <w:rPr>
          <w:rFonts w:ascii="Times New Roman" w:hAnsi="Times New Roman"/>
        </w:rPr>
        <w:t>time</w:t>
      </w:r>
      <w:proofErr w:type="gramEnd"/>
      <w:r w:rsidR="001C381A" w:rsidRPr="001C381A">
        <w:rPr>
          <w:rFonts w:ascii="Times New Roman" w:hAnsi="Times New Roman"/>
        </w:rPr>
        <w:t xml:space="preserve"> overlaps between NR sidelink transmission and LTE sidelink transmission/reception can be avoided. There is still some chance that NR sidelink transmission and LTE sidelink transmission/reception have time overlap. </w:t>
      </w:r>
    </w:p>
    <w:p w14:paraId="4B235941" w14:textId="118DB536" w:rsidR="001C381A" w:rsidRPr="001C381A" w:rsidRDefault="009804C3" w:rsidP="001C381A">
      <w:pPr>
        <w:jc w:val="both"/>
        <w:rPr>
          <w:rFonts w:ascii="Times New Roman" w:hAnsi="Times New Roman" w:cs="Times New Roman"/>
        </w:rPr>
      </w:pPr>
      <w:r>
        <w:rPr>
          <w:rFonts w:ascii="Times New Roman" w:hAnsi="Times New Roman"/>
        </w:rPr>
        <w:t>Furthermore</w:t>
      </w:r>
      <w:r w:rsidR="007032B9">
        <w:rPr>
          <w:rFonts w:ascii="Times New Roman" w:hAnsi="Times New Roman"/>
        </w:rPr>
        <w:t>,</w:t>
      </w:r>
      <w:r>
        <w:rPr>
          <w:rFonts w:ascii="Times New Roman" w:hAnsi="Times New Roman"/>
        </w:rPr>
        <w:t xml:space="preserve"> without modifications on</w:t>
      </w:r>
      <w:r w:rsidR="002F5878">
        <w:rPr>
          <w:rFonts w:ascii="Times New Roman" w:hAnsi="Times New Roman"/>
        </w:rPr>
        <w:t xml:space="preserve"> LTE</w:t>
      </w:r>
      <w:r>
        <w:rPr>
          <w:rFonts w:ascii="Times New Roman" w:hAnsi="Times New Roman"/>
        </w:rPr>
        <w:t xml:space="preserve"> RAN1</w:t>
      </w:r>
      <w:r w:rsidR="006638C2">
        <w:rPr>
          <w:rFonts w:ascii="Times New Roman" w:hAnsi="Times New Roman"/>
        </w:rPr>
        <w:t xml:space="preserve"> and RAN2</w:t>
      </w:r>
      <w:r>
        <w:rPr>
          <w:rFonts w:ascii="Times New Roman" w:hAnsi="Times New Roman"/>
        </w:rPr>
        <w:t xml:space="preserve"> specifications</w:t>
      </w:r>
      <w:r w:rsidR="006638C2">
        <w:rPr>
          <w:rFonts w:ascii="Times New Roman" w:hAnsi="Times New Roman"/>
        </w:rPr>
        <w:t xml:space="preserve"> </w:t>
      </w:r>
      <w:r w:rsidR="006638C2">
        <w:rPr>
          <w:rFonts w:ascii="Times New Roman" w:hAnsi="Times New Roman" w:cs="Times New Roman"/>
        </w:rPr>
        <w:fldChar w:fldCharType="begin"/>
      </w:r>
      <w:r w:rsidR="006638C2">
        <w:rPr>
          <w:rFonts w:ascii="Times New Roman" w:hAnsi="Times New Roman" w:cs="Times New Roman"/>
        </w:rPr>
        <w:instrText xml:space="preserve"> REF _Ref4144657 \r \h </w:instrText>
      </w:r>
      <w:r w:rsidR="006638C2">
        <w:rPr>
          <w:rFonts w:ascii="Times New Roman" w:hAnsi="Times New Roman" w:cs="Times New Roman"/>
        </w:rPr>
      </w:r>
      <w:r w:rsidR="006638C2">
        <w:rPr>
          <w:rFonts w:ascii="Times New Roman" w:hAnsi="Times New Roman" w:cs="Times New Roman"/>
        </w:rPr>
        <w:fldChar w:fldCharType="separate"/>
      </w:r>
      <w:r w:rsidR="00A24F76">
        <w:rPr>
          <w:rFonts w:ascii="Times New Roman" w:hAnsi="Times New Roman" w:cs="Times New Roman"/>
        </w:rPr>
        <w:t>[1]</w:t>
      </w:r>
      <w:r w:rsidR="006638C2">
        <w:rPr>
          <w:rFonts w:ascii="Times New Roman" w:hAnsi="Times New Roman" w:cs="Times New Roman"/>
        </w:rPr>
        <w:fldChar w:fldCharType="end"/>
      </w:r>
      <w:r>
        <w:rPr>
          <w:rFonts w:ascii="Times New Roman" w:hAnsi="Times New Roman"/>
        </w:rPr>
        <w:t xml:space="preserve">, the potential time overlaps between </w:t>
      </w:r>
      <w:r w:rsidR="007032B9">
        <w:rPr>
          <w:rFonts w:ascii="Times New Roman" w:hAnsi="Times New Roman"/>
        </w:rPr>
        <w:t>NR sidelink re</w:t>
      </w:r>
      <w:r>
        <w:rPr>
          <w:rFonts w:ascii="Times New Roman" w:hAnsi="Times New Roman"/>
        </w:rPr>
        <w:t xml:space="preserve">ception and LTE sidelink transmission cannot be avoided. </w:t>
      </w:r>
      <w:r w:rsidR="001C381A" w:rsidRPr="001C381A">
        <w:rPr>
          <w:rFonts w:ascii="Times New Roman" w:hAnsi="Times New Roman"/>
        </w:rPr>
        <w:t xml:space="preserve">In </w:t>
      </w:r>
      <w:r>
        <w:rPr>
          <w:rFonts w:ascii="Times New Roman" w:hAnsi="Times New Roman"/>
        </w:rPr>
        <w:t>all these</w:t>
      </w:r>
      <w:r w:rsidR="001C381A" w:rsidRPr="001C381A">
        <w:rPr>
          <w:rFonts w:ascii="Times New Roman" w:hAnsi="Times New Roman"/>
        </w:rPr>
        <w:t xml:space="preserve"> case</w:t>
      </w:r>
      <w:r>
        <w:rPr>
          <w:rFonts w:ascii="Times New Roman" w:hAnsi="Times New Roman"/>
        </w:rPr>
        <w:t>s</w:t>
      </w:r>
      <w:r w:rsidR="001C381A" w:rsidRPr="001C381A">
        <w:rPr>
          <w:rFonts w:ascii="Times New Roman" w:hAnsi="Times New Roman"/>
        </w:rPr>
        <w:t>, s</w:t>
      </w:r>
      <w:r w:rsidR="001C381A" w:rsidRPr="001C381A">
        <w:rPr>
          <w:rFonts w:ascii="Times New Roman" w:hAnsi="Times New Roman" w:cs="Times New Roman"/>
        </w:rPr>
        <w:t>ome</w:t>
      </w:r>
      <w:r>
        <w:rPr>
          <w:rFonts w:ascii="Times New Roman" w:hAnsi="Times New Roman" w:cs="Times New Roman"/>
        </w:rPr>
        <w:t xml:space="preserve"> high</w:t>
      </w:r>
      <w:r w:rsidR="00B51A65">
        <w:rPr>
          <w:rFonts w:ascii="Times New Roman" w:hAnsi="Times New Roman" w:cs="Times New Roman"/>
        </w:rPr>
        <w:t>-</w:t>
      </w:r>
      <w:r>
        <w:rPr>
          <w:rFonts w:ascii="Times New Roman" w:hAnsi="Times New Roman" w:cs="Times New Roman"/>
        </w:rPr>
        <w:t>level principles will</w:t>
      </w:r>
      <w:r w:rsidR="001C381A" w:rsidRPr="001C381A">
        <w:rPr>
          <w:rFonts w:ascii="Times New Roman" w:hAnsi="Times New Roman" w:cs="Times New Roman"/>
        </w:rPr>
        <w:t xml:space="preserve"> be needed to down select between NR sidelink </w:t>
      </w:r>
      <w:r>
        <w:rPr>
          <w:rFonts w:ascii="Times New Roman" w:hAnsi="Times New Roman" w:cs="Times New Roman"/>
        </w:rPr>
        <w:t xml:space="preserve">transmission/reception </w:t>
      </w:r>
      <w:r w:rsidR="001C381A" w:rsidRPr="001C381A">
        <w:rPr>
          <w:rFonts w:ascii="Times New Roman" w:hAnsi="Times New Roman" w:cs="Times New Roman"/>
        </w:rPr>
        <w:t>and LTE sidelink</w:t>
      </w:r>
      <w:r>
        <w:rPr>
          <w:rFonts w:ascii="Times New Roman" w:hAnsi="Times New Roman" w:cs="Times New Roman"/>
        </w:rPr>
        <w:t xml:space="preserve"> transmission/reception</w:t>
      </w:r>
      <w:r w:rsidR="001C381A" w:rsidRPr="001C381A">
        <w:rPr>
          <w:rFonts w:ascii="Times New Roman" w:hAnsi="Times New Roman" w:cs="Times New Roman"/>
        </w:rPr>
        <w:t>.</w:t>
      </w:r>
    </w:p>
    <w:p w14:paraId="01D33815" w14:textId="77EF5A0C" w:rsidR="009804C3" w:rsidRDefault="001C381A" w:rsidP="001C381A">
      <w:pPr>
        <w:jc w:val="both"/>
        <w:rPr>
          <w:rFonts w:ascii="Times New Roman" w:hAnsi="Times New Roman" w:cs="Times New Roman"/>
        </w:rPr>
      </w:pPr>
      <w:r w:rsidRPr="001C381A">
        <w:rPr>
          <w:rFonts w:ascii="Times New Roman" w:hAnsi="Times New Roman" w:cs="Times New Roman"/>
        </w:rPr>
        <w:t xml:space="preserve">The selection rule </w:t>
      </w:r>
      <w:r w:rsidR="008C7AA5">
        <w:rPr>
          <w:rFonts w:ascii="Times New Roman" w:hAnsi="Times New Roman" w:cs="Times New Roman"/>
        </w:rPr>
        <w:t>should</w:t>
      </w:r>
      <w:r w:rsidRPr="001C381A">
        <w:rPr>
          <w:rFonts w:ascii="Times New Roman" w:hAnsi="Times New Roman" w:cs="Times New Roman"/>
        </w:rPr>
        <w:t xml:space="preserve"> depend </w:t>
      </w:r>
      <w:r w:rsidRPr="008C7AA5">
        <w:rPr>
          <w:rFonts w:ascii="Times New Roman" w:hAnsi="Times New Roman" w:cs="Times New Roman"/>
        </w:rPr>
        <w:t>on</w:t>
      </w:r>
      <w:r w:rsidRPr="001C381A">
        <w:rPr>
          <w:rFonts w:ascii="Times New Roman" w:hAnsi="Times New Roman" w:cs="Times New Roman"/>
        </w:rPr>
        <w:t xml:space="preserve"> data QoS.</w:t>
      </w:r>
      <w:r w:rsidR="008C7AA5">
        <w:rPr>
          <w:rFonts w:ascii="Times New Roman" w:hAnsi="Times New Roman" w:cs="Times New Roman"/>
        </w:rPr>
        <w:t xml:space="preserve"> </w:t>
      </w:r>
      <w:r w:rsidR="008C7AA5" w:rsidRPr="009804C3">
        <w:rPr>
          <w:rFonts w:ascii="Times New Roman" w:hAnsi="Times New Roman" w:cs="Times New Roman"/>
        </w:rPr>
        <w:t xml:space="preserve">For example, </w:t>
      </w:r>
      <w:r w:rsidR="009804C3">
        <w:rPr>
          <w:rFonts w:ascii="Times New Roman" w:hAnsi="Times New Roman" w:cs="Times New Roman"/>
        </w:rPr>
        <w:t xml:space="preserve">a V2X system should always try its best to ensure the </w:t>
      </w:r>
      <w:r w:rsidR="009804C3" w:rsidRPr="009804C3">
        <w:rPr>
          <w:rFonts w:ascii="Times New Roman" w:hAnsi="Times New Roman" w:cs="Times New Roman"/>
        </w:rPr>
        <w:t>basic safety message (</w:t>
      </w:r>
      <w:r w:rsidR="008C7AA5" w:rsidRPr="009804C3">
        <w:rPr>
          <w:rFonts w:ascii="Times New Roman" w:hAnsi="Times New Roman" w:cs="Times New Roman"/>
        </w:rPr>
        <w:t>BSM</w:t>
      </w:r>
      <w:r w:rsidR="009804C3" w:rsidRPr="009804C3">
        <w:rPr>
          <w:rFonts w:ascii="Times New Roman" w:hAnsi="Times New Roman" w:cs="Times New Roman"/>
        </w:rPr>
        <w:t>)</w:t>
      </w:r>
      <w:r w:rsidR="008C7AA5" w:rsidRPr="009804C3">
        <w:rPr>
          <w:rFonts w:ascii="Times New Roman" w:hAnsi="Times New Roman" w:cs="Times New Roman"/>
        </w:rPr>
        <w:t xml:space="preserve"> </w:t>
      </w:r>
      <w:r w:rsidR="009804C3">
        <w:rPr>
          <w:rFonts w:ascii="Times New Roman" w:hAnsi="Times New Roman" w:cs="Times New Roman"/>
        </w:rPr>
        <w:t>is communicated among vehicles</w:t>
      </w:r>
      <w:r w:rsidR="00580020">
        <w:rPr>
          <w:rFonts w:ascii="Times New Roman" w:hAnsi="Times New Roman" w:cs="Times New Roman"/>
        </w:rPr>
        <w:t xml:space="preserve"> promptly</w:t>
      </w:r>
      <w:r w:rsidR="009804C3">
        <w:rPr>
          <w:rFonts w:ascii="Times New Roman" w:hAnsi="Times New Roman" w:cs="Times New Roman"/>
        </w:rPr>
        <w:t>.</w:t>
      </w:r>
      <w:r w:rsidR="00580020">
        <w:rPr>
          <w:rFonts w:ascii="Times New Roman" w:hAnsi="Times New Roman" w:cs="Times New Roman"/>
        </w:rPr>
        <w:t xml:space="preserve"> In other words, the BSM is deemed to have a higher priority in LTE or NR V2X sidelink. </w:t>
      </w:r>
      <w:r w:rsidR="009804C3">
        <w:rPr>
          <w:rFonts w:ascii="Times New Roman" w:hAnsi="Times New Roman" w:cs="Times New Roman"/>
        </w:rPr>
        <w:t xml:space="preserve">Note that the BSM can be delivered in either LTE V2X sidelink or NR V2X sidelink according to </w:t>
      </w:r>
      <w:r w:rsidR="00F75135">
        <w:rPr>
          <w:rFonts w:ascii="Times New Roman" w:hAnsi="Times New Roman" w:cs="Times New Roman"/>
        </w:rPr>
        <w:fldChar w:fldCharType="begin"/>
      </w:r>
      <w:r w:rsidR="00F75135">
        <w:rPr>
          <w:rFonts w:ascii="Times New Roman" w:hAnsi="Times New Roman" w:cs="Times New Roman"/>
        </w:rPr>
        <w:instrText xml:space="preserve"> REF _Ref4144657 \r \h </w:instrText>
      </w:r>
      <w:r w:rsidR="00F75135">
        <w:rPr>
          <w:rFonts w:ascii="Times New Roman" w:hAnsi="Times New Roman" w:cs="Times New Roman"/>
        </w:rPr>
      </w:r>
      <w:r w:rsidR="00F75135">
        <w:rPr>
          <w:rFonts w:ascii="Times New Roman" w:hAnsi="Times New Roman" w:cs="Times New Roman"/>
        </w:rPr>
        <w:fldChar w:fldCharType="separate"/>
      </w:r>
      <w:r w:rsidR="00A24F76">
        <w:rPr>
          <w:rFonts w:ascii="Times New Roman" w:hAnsi="Times New Roman" w:cs="Times New Roman"/>
        </w:rPr>
        <w:t>[1]</w:t>
      </w:r>
      <w:r w:rsidR="00F75135">
        <w:rPr>
          <w:rFonts w:ascii="Times New Roman" w:hAnsi="Times New Roman" w:cs="Times New Roman"/>
        </w:rPr>
        <w:fldChar w:fldCharType="end"/>
      </w:r>
      <w:r w:rsidR="009804C3">
        <w:rPr>
          <w:rFonts w:ascii="Times New Roman" w:hAnsi="Times New Roman" w:cs="Times New Roman"/>
        </w:rPr>
        <w:t>.</w:t>
      </w:r>
      <w:r w:rsidR="00580020">
        <w:rPr>
          <w:rFonts w:ascii="Times New Roman" w:hAnsi="Times New Roman" w:cs="Times New Roman"/>
        </w:rPr>
        <w:t xml:space="preserve">  </w:t>
      </w:r>
    </w:p>
    <w:p w14:paraId="2B6E16B6" w14:textId="243C1953" w:rsidR="00580020" w:rsidRDefault="001C381A" w:rsidP="001C381A">
      <w:pPr>
        <w:jc w:val="both"/>
        <w:rPr>
          <w:rFonts w:ascii="Times New Roman" w:hAnsi="Times New Roman" w:cs="Times New Roman"/>
          <w:lang w:val="en-GB"/>
        </w:rPr>
      </w:pPr>
      <w:r w:rsidRPr="001C381A">
        <w:rPr>
          <w:rFonts w:ascii="Times New Roman" w:hAnsi="Times New Roman" w:cs="Times New Roman"/>
          <w:lang w:val="en-GB"/>
        </w:rPr>
        <w:t xml:space="preserve">In LTE V2X transmission, the data priority level is known to the physical layer and is also used in the resource selection procedure. It was agreed in </w:t>
      </w:r>
      <w:r w:rsidR="00A24F76">
        <w:rPr>
          <w:rFonts w:ascii="Times New Roman" w:hAnsi="Times New Roman" w:cs="Times New Roman"/>
          <w:lang w:val="en-GB"/>
        </w:rPr>
        <w:fldChar w:fldCharType="begin"/>
      </w:r>
      <w:r w:rsidR="00A24F76">
        <w:rPr>
          <w:rFonts w:ascii="Times New Roman" w:hAnsi="Times New Roman" w:cs="Times New Roman"/>
          <w:lang w:val="en-GB"/>
        </w:rPr>
        <w:instrText xml:space="preserve"> REF _Ref7703705 \r \h </w:instrText>
      </w:r>
      <w:r w:rsidR="00A24F76">
        <w:rPr>
          <w:rFonts w:ascii="Times New Roman" w:hAnsi="Times New Roman" w:cs="Times New Roman"/>
          <w:lang w:val="en-GB"/>
        </w:rPr>
      </w:r>
      <w:r w:rsidR="00A24F76">
        <w:rPr>
          <w:rFonts w:ascii="Times New Roman" w:hAnsi="Times New Roman" w:cs="Times New Roman"/>
          <w:lang w:val="en-GB"/>
        </w:rPr>
        <w:fldChar w:fldCharType="separate"/>
      </w:r>
      <w:r w:rsidR="00A24F76">
        <w:rPr>
          <w:rFonts w:ascii="Times New Roman" w:hAnsi="Times New Roman" w:cs="Times New Roman"/>
          <w:lang w:val="en-GB"/>
        </w:rPr>
        <w:t>[3]</w:t>
      </w:r>
      <w:r w:rsidR="00A24F76">
        <w:rPr>
          <w:rFonts w:ascii="Times New Roman" w:hAnsi="Times New Roman" w:cs="Times New Roman"/>
          <w:lang w:val="en-GB"/>
        </w:rPr>
        <w:fldChar w:fldCharType="end"/>
      </w:r>
      <w:r w:rsidR="00A24F76">
        <w:rPr>
          <w:rFonts w:ascii="Times New Roman" w:hAnsi="Times New Roman" w:cs="Times New Roman"/>
          <w:lang w:val="en-GB"/>
        </w:rPr>
        <w:t xml:space="preserve"> </w:t>
      </w:r>
      <w:r w:rsidRPr="001C381A">
        <w:rPr>
          <w:rFonts w:ascii="Times New Roman" w:hAnsi="Times New Roman" w:cs="Times New Roman"/>
          <w:lang w:val="en-GB"/>
        </w:rPr>
        <w:t>that the QoS parameters of priority, latency and reliability are relevant to NR V2X physical layer studies. The prioritization of NR sidelink over LTE sidelink could be dynamically determined by comparing the QoS of LTE data and NR data. For example, if the priority of NR data is higher than that of LTE data, or the latency requirement of NR data is below a certain threshold, then the NR sidelink operations should be prioritized. In another example, the priority and the latency of NR data are converged to a simple value and then compared with the priority of LTE data.</w:t>
      </w:r>
    </w:p>
    <w:p w14:paraId="44156AA7" w14:textId="2B86F756" w:rsidR="00B430EF" w:rsidRDefault="00B430EF" w:rsidP="00B430EF">
      <w:pPr>
        <w:jc w:val="both"/>
        <w:rPr>
          <w:rFonts w:ascii="Times New Roman" w:hAnsi="Times New Roman" w:cs="Times New Roman"/>
          <w:lang w:val="en-GB"/>
        </w:rPr>
      </w:pPr>
      <w:r>
        <w:rPr>
          <w:rFonts w:ascii="Times New Roman" w:hAnsi="Times New Roman" w:cs="Times New Roman"/>
          <w:lang w:val="en-GB"/>
        </w:rPr>
        <w:t xml:space="preserve">It is working assumption </w:t>
      </w:r>
      <w:r>
        <w:rPr>
          <w:rFonts w:ascii="Times New Roman" w:hAnsi="Times New Roman" w:cs="Times New Roman"/>
          <w:lang w:val="en-GB"/>
        </w:rPr>
        <w:fldChar w:fldCharType="begin"/>
      </w:r>
      <w:r>
        <w:rPr>
          <w:rFonts w:ascii="Times New Roman" w:hAnsi="Times New Roman" w:cs="Times New Roman"/>
          <w:lang w:val="en-GB"/>
        </w:rPr>
        <w:instrText xml:space="preserve"> REF _Ref6907970 \r \h </w:instrText>
      </w:r>
      <w:r>
        <w:rPr>
          <w:rFonts w:ascii="Times New Roman" w:hAnsi="Times New Roman" w:cs="Times New Roman"/>
          <w:lang w:val="en-GB"/>
        </w:rPr>
      </w:r>
      <w:r>
        <w:rPr>
          <w:rFonts w:ascii="Times New Roman" w:hAnsi="Times New Roman" w:cs="Times New Roman"/>
          <w:lang w:val="en-GB"/>
        </w:rPr>
        <w:fldChar w:fldCharType="separate"/>
      </w:r>
      <w:r w:rsidR="00A24F76">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lang w:val="en-GB"/>
        </w:rPr>
        <w:t xml:space="preserve"> that for LTE sidelink transmission and NR sidelink transmission time overlap, if the packet priorities of both LTE and NR sidelink transmissions are known to both RATs before transmission, then the packet with a higher relative priority is transmitted. Otherwise, it is up to UE implementation for prioritization. </w:t>
      </w:r>
    </w:p>
    <w:p w14:paraId="4B9769C0" w14:textId="2737457C" w:rsidR="006638C2" w:rsidRPr="001C381A" w:rsidRDefault="00B430EF" w:rsidP="008A2A17">
      <w:pPr>
        <w:jc w:val="both"/>
        <w:rPr>
          <w:rFonts w:ascii="Times New Roman" w:hAnsi="Times New Roman" w:cs="Times New Roman"/>
          <w:lang w:val="en-GB"/>
        </w:rPr>
      </w:pPr>
      <w:r>
        <w:rPr>
          <w:rFonts w:ascii="Times New Roman" w:hAnsi="Times New Roman" w:cs="Times New Roman"/>
          <w:lang w:val="en-GB"/>
        </w:rPr>
        <w:t>The similar data</w:t>
      </w:r>
      <w:r w:rsidR="006638C2">
        <w:rPr>
          <w:rFonts w:ascii="Times New Roman" w:hAnsi="Times New Roman" w:cs="Times New Roman"/>
          <w:lang w:val="en-GB"/>
        </w:rPr>
        <w:t xml:space="preserve"> QoS based prioritization can </w:t>
      </w:r>
      <w:r>
        <w:rPr>
          <w:rFonts w:ascii="Times New Roman" w:hAnsi="Times New Roman" w:cs="Times New Roman"/>
          <w:lang w:val="en-GB"/>
        </w:rPr>
        <w:t xml:space="preserve">also </w:t>
      </w:r>
      <w:r w:rsidR="006638C2">
        <w:rPr>
          <w:rFonts w:ascii="Times New Roman" w:hAnsi="Times New Roman" w:cs="Times New Roman"/>
          <w:lang w:val="en-GB"/>
        </w:rPr>
        <w:t>be applied to</w:t>
      </w:r>
      <w:r w:rsidR="008A2A17">
        <w:rPr>
          <w:rFonts w:ascii="Times New Roman" w:hAnsi="Times New Roman" w:cs="Times New Roman"/>
          <w:lang w:val="en-GB"/>
        </w:rPr>
        <w:t xml:space="preserve"> two other cases:</w:t>
      </w:r>
      <w:r w:rsidR="006638C2">
        <w:rPr>
          <w:rFonts w:ascii="Times New Roman" w:hAnsi="Times New Roman" w:cs="Times New Roman"/>
          <w:lang w:val="en-GB"/>
        </w:rPr>
        <w:t xml:space="preserve"> </w:t>
      </w:r>
      <w:r>
        <w:rPr>
          <w:rFonts w:ascii="Times New Roman" w:hAnsi="Times New Roman" w:cs="Times New Roman"/>
          <w:lang w:val="en-GB"/>
        </w:rPr>
        <w:t>1</w:t>
      </w:r>
      <w:r w:rsidR="006638C2">
        <w:rPr>
          <w:rFonts w:ascii="Times New Roman" w:hAnsi="Times New Roman" w:cs="Times New Roman"/>
          <w:lang w:val="en-GB"/>
        </w:rPr>
        <w:t xml:space="preserve">). LTE sidelink transmission and NR sidelink reception; </w:t>
      </w:r>
      <w:r>
        <w:rPr>
          <w:rFonts w:ascii="Times New Roman" w:hAnsi="Times New Roman" w:cs="Times New Roman"/>
          <w:lang w:val="en-GB"/>
        </w:rPr>
        <w:t>2</w:t>
      </w:r>
      <w:r w:rsidR="006638C2">
        <w:rPr>
          <w:rFonts w:ascii="Times New Roman" w:hAnsi="Times New Roman" w:cs="Times New Roman"/>
          <w:lang w:val="en-GB"/>
        </w:rPr>
        <w:t>)</w:t>
      </w:r>
      <w:r>
        <w:rPr>
          <w:rFonts w:ascii="Times New Roman" w:hAnsi="Times New Roman" w:cs="Times New Roman"/>
          <w:lang w:val="en-GB"/>
        </w:rPr>
        <w:t>.</w:t>
      </w:r>
      <w:r w:rsidR="006638C2">
        <w:rPr>
          <w:rFonts w:ascii="Times New Roman" w:hAnsi="Times New Roman" w:cs="Times New Roman"/>
          <w:lang w:val="en-GB"/>
        </w:rPr>
        <w:t xml:space="preserve"> LTE sidelink reception and NR sidelink transmission.</w:t>
      </w:r>
      <w:r>
        <w:rPr>
          <w:rFonts w:ascii="Times New Roman" w:hAnsi="Times New Roman" w:cs="Times New Roman"/>
          <w:lang w:val="en-GB"/>
        </w:rPr>
        <w:t xml:space="preserve"> </w:t>
      </w:r>
      <w:r w:rsidR="008A2A17">
        <w:rPr>
          <w:rFonts w:ascii="Times New Roman" w:hAnsi="Times New Roman" w:cs="Times New Roman"/>
          <w:lang w:val="en-GB"/>
        </w:rPr>
        <w:t xml:space="preserve">Specifically, if the packet priorities of LTE (or NR) sidelink transmission and NR (or LTE) sidelink reception are known to both RATs before respective transmission/reception, then the packet with a higher relative priority is transmitted/received. Otherwise, it is up to UE implementation for prioritization. </w:t>
      </w:r>
    </w:p>
    <w:p w14:paraId="3F145DB0" w14:textId="4A9FACEB" w:rsidR="008A2A17" w:rsidRDefault="008A2A17" w:rsidP="008A2A17">
      <w:pPr>
        <w:jc w:val="both"/>
        <w:rPr>
          <w:rFonts w:ascii="Times New Roman" w:hAnsi="Times New Roman" w:cs="Times New Roman"/>
          <w:i/>
        </w:rPr>
      </w:pPr>
      <w:r w:rsidRPr="001C381A">
        <w:rPr>
          <w:rFonts w:ascii="Times New Roman" w:hAnsi="Times New Roman" w:cs="Times New Roman"/>
          <w:b/>
          <w:i/>
          <w:u w:val="single"/>
        </w:rPr>
        <w:t xml:space="preserve">Proposal </w:t>
      </w:r>
      <w:r>
        <w:rPr>
          <w:rFonts w:ascii="Times New Roman" w:hAnsi="Times New Roman" w:cs="Times New Roman"/>
          <w:b/>
          <w:i/>
          <w:u w:val="single"/>
        </w:rPr>
        <w:t>5</w:t>
      </w:r>
      <w:r w:rsidRPr="001C381A">
        <w:rPr>
          <w:rFonts w:ascii="Times New Roman" w:hAnsi="Times New Roman" w:cs="Times New Roman"/>
          <w:b/>
          <w:i/>
          <w:u w:val="single"/>
        </w:rPr>
        <w:t>:</w:t>
      </w:r>
      <w:r w:rsidRPr="001C381A">
        <w:rPr>
          <w:rFonts w:ascii="Times New Roman" w:hAnsi="Times New Roman" w:cs="Times New Roman"/>
          <w:i/>
        </w:rPr>
        <w:t xml:space="preserve"> In short time scale TDM solutions</w:t>
      </w:r>
      <w:r>
        <w:rPr>
          <w:rFonts w:ascii="Times New Roman" w:hAnsi="Times New Roman" w:cs="Times New Roman"/>
          <w:i/>
        </w:rPr>
        <w:t xml:space="preserve"> with transmission and reception time overlap</w:t>
      </w:r>
      <w:r w:rsidRPr="001C381A">
        <w:rPr>
          <w:rFonts w:ascii="Times New Roman" w:hAnsi="Times New Roman" w:cs="Times New Roman"/>
          <w:i/>
        </w:rPr>
        <w:t>, the prioritization between NR sidelink and LTE sidelink should be based on data QoS</w:t>
      </w:r>
      <w:r>
        <w:rPr>
          <w:rFonts w:ascii="Times New Roman" w:hAnsi="Times New Roman" w:cs="Times New Roman"/>
          <w:i/>
        </w:rPr>
        <w:t xml:space="preserve"> if it is known to both RATs.</w:t>
      </w:r>
      <w:r w:rsidR="00D20197">
        <w:rPr>
          <w:rFonts w:ascii="Times New Roman" w:hAnsi="Times New Roman" w:cs="Times New Roman"/>
          <w:i/>
        </w:rPr>
        <w:t xml:space="preserve"> This does not have any impact on LTE physical layer specifications.</w:t>
      </w:r>
    </w:p>
    <w:p w14:paraId="07F05675" w14:textId="77777777" w:rsidR="001C381A" w:rsidRPr="001C381A" w:rsidRDefault="001C381A" w:rsidP="001C381A"/>
    <w:p w14:paraId="73A555FC" w14:textId="77777777" w:rsidR="000A5764" w:rsidRPr="00FE4CA9" w:rsidRDefault="000A5764" w:rsidP="000A5764">
      <w:pPr>
        <w:pStyle w:val="Heading1"/>
        <w:rPr>
          <w:rFonts w:ascii="Times New Roman" w:hAnsi="Times New Roman"/>
          <w:b/>
          <w:sz w:val="32"/>
          <w:szCs w:val="32"/>
          <w:lang w:val="en-US"/>
        </w:rPr>
      </w:pPr>
      <w:r w:rsidRPr="00FE4CA9">
        <w:rPr>
          <w:rFonts w:ascii="Times New Roman" w:hAnsi="Times New Roman"/>
          <w:b/>
          <w:sz w:val="32"/>
          <w:szCs w:val="32"/>
        </w:rPr>
        <w:t>Conclusion</w:t>
      </w:r>
    </w:p>
    <w:p w14:paraId="28E09FF5" w14:textId="4723F402" w:rsidR="000A5764" w:rsidRDefault="00B04F0D" w:rsidP="007F142E">
      <w:pPr>
        <w:jc w:val="both"/>
        <w:rPr>
          <w:rFonts w:ascii="Times New Roman" w:hAnsi="Times New Roman" w:cs="Times New Roman"/>
        </w:rPr>
      </w:pPr>
      <w:r w:rsidRPr="00FE4CA9">
        <w:rPr>
          <w:rFonts w:ascii="Times New Roman" w:hAnsi="Times New Roman" w:cs="Times New Roman"/>
        </w:rPr>
        <w:t>In this contribution, we provided our views on the</w:t>
      </w:r>
      <w:r w:rsidR="00B51A65">
        <w:rPr>
          <w:rFonts w:ascii="Times New Roman" w:hAnsi="Times New Roman" w:cs="Times New Roman"/>
        </w:rPr>
        <w:t xml:space="preserve"> TDM-based solutions for the</w:t>
      </w:r>
      <w:r w:rsidRPr="00FE4CA9">
        <w:rPr>
          <w:rFonts w:ascii="Times New Roman" w:hAnsi="Times New Roman" w:cs="Times New Roman"/>
        </w:rPr>
        <w:t xml:space="preserve"> coexistence between LTE sidelink and NR sidelink. Our proposals </w:t>
      </w:r>
      <w:r w:rsidR="00C27556">
        <w:rPr>
          <w:rFonts w:ascii="Times New Roman" w:hAnsi="Times New Roman" w:cs="Times New Roman"/>
        </w:rPr>
        <w:t xml:space="preserve">and observation </w:t>
      </w:r>
      <w:r w:rsidRPr="00FE4CA9">
        <w:rPr>
          <w:rFonts w:ascii="Times New Roman" w:hAnsi="Times New Roman" w:cs="Times New Roman"/>
        </w:rPr>
        <w:t>are as follows:</w:t>
      </w:r>
    </w:p>
    <w:p w14:paraId="2EAB39F3" w14:textId="3A7F22FB" w:rsidR="009F6246" w:rsidRDefault="008A2A17" w:rsidP="00A166E3">
      <w:pPr>
        <w:jc w:val="both"/>
        <w:rPr>
          <w:rFonts w:ascii="Times New Roman" w:hAnsi="Times New Roman" w:cs="Times New Roman"/>
          <w:i/>
        </w:rPr>
      </w:pPr>
      <w:r w:rsidRPr="00AD2C97">
        <w:rPr>
          <w:rFonts w:ascii="Times New Roman" w:hAnsi="Times New Roman" w:cs="Times New Roman"/>
          <w:b/>
          <w:i/>
        </w:rPr>
        <w:t>Observation 1:</w:t>
      </w:r>
      <w:r w:rsidRPr="00AD2C97">
        <w:rPr>
          <w:rFonts w:ascii="Times New Roman" w:hAnsi="Times New Roman" w:cs="Times New Roman"/>
          <w:i/>
        </w:rPr>
        <w:t xml:space="preserve"> The </w:t>
      </w:r>
      <w:proofErr w:type="gramStart"/>
      <w:r w:rsidRPr="00AD2C97">
        <w:rPr>
          <w:rFonts w:ascii="Times New Roman" w:hAnsi="Times New Roman" w:cs="Times New Roman"/>
          <w:i/>
        </w:rPr>
        <w:t>long time</w:t>
      </w:r>
      <w:proofErr w:type="gramEnd"/>
      <w:r w:rsidRPr="00AD2C97">
        <w:rPr>
          <w:rFonts w:ascii="Times New Roman" w:hAnsi="Times New Roman" w:cs="Times New Roman"/>
          <w:i/>
        </w:rPr>
        <w:t xml:space="preserve"> scale</w:t>
      </w:r>
      <w:r>
        <w:rPr>
          <w:rFonts w:ascii="Times New Roman" w:hAnsi="Times New Roman" w:cs="Times New Roman"/>
          <w:i/>
        </w:rPr>
        <w:t xml:space="preserve"> TDM</w:t>
      </w:r>
      <w:r w:rsidRPr="00AD2C97">
        <w:rPr>
          <w:rFonts w:ascii="Times New Roman" w:hAnsi="Times New Roman" w:cs="Times New Roman"/>
          <w:i/>
        </w:rPr>
        <w:t xml:space="preserve"> </w:t>
      </w:r>
      <w:r>
        <w:rPr>
          <w:rFonts w:ascii="Times New Roman" w:hAnsi="Times New Roman" w:cs="Times New Roman"/>
          <w:i/>
        </w:rPr>
        <w:t>solution</w:t>
      </w:r>
      <w:r w:rsidRPr="00AD2C97">
        <w:rPr>
          <w:rFonts w:ascii="Times New Roman" w:hAnsi="Times New Roman" w:cs="Times New Roman"/>
          <w:i/>
        </w:rPr>
        <w:t xml:space="preserve"> has impact on latency</w:t>
      </w:r>
      <w:r>
        <w:rPr>
          <w:rFonts w:ascii="Times New Roman" w:hAnsi="Times New Roman" w:cs="Times New Roman"/>
          <w:i/>
        </w:rPr>
        <w:t xml:space="preserve"> and data rates. </w:t>
      </w:r>
    </w:p>
    <w:p w14:paraId="201B7A52" w14:textId="59306EBC" w:rsidR="008A2A17" w:rsidRDefault="008A2A17" w:rsidP="008A2A17">
      <w:pPr>
        <w:jc w:val="both"/>
        <w:rPr>
          <w:rFonts w:ascii="Times New Roman" w:hAnsi="Times New Roman" w:cs="Times New Roman"/>
          <w:i/>
        </w:rPr>
      </w:pPr>
      <w:r w:rsidRPr="003A0C00">
        <w:rPr>
          <w:rFonts w:ascii="Times New Roman" w:hAnsi="Times New Roman" w:cs="Times New Roman"/>
          <w:b/>
          <w:i/>
        </w:rPr>
        <w:t>Observation 2:</w:t>
      </w:r>
      <w:r>
        <w:rPr>
          <w:rFonts w:ascii="Times New Roman" w:hAnsi="Times New Roman" w:cs="Times New Roman"/>
          <w:i/>
        </w:rPr>
        <w:t xml:space="preserve"> The short time scale TDM solution has better resource utilization than the </w:t>
      </w:r>
      <w:proofErr w:type="gramStart"/>
      <w:r>
        <w:rPr>
          <w:rFonts w:ascii="Times New Roman" w:hAnsi="Times New Roman" w:cs="Times New Roman"/>
          <w:i/>
        </w:rPr>
        <w:t>long time</w:t>
      </w:r>
      <w:proofErr w:type="gramEnd"/>
      <w:r>
        <w:rPr>
          <w:rFonts w:ascii="Times New Roman" w:hAnsi="Times New Roman" w:cs="Times New Roman"/>
          <w:i/>
        </w:rPr>
        <w:t xml:space="preserve"> scale TDM solution. </w:t>
      </w:r>
    </w:p>
    <w:p w14:paraId="5658200B" w14:textId="77777777" w:rsidR="003E3AF4" w:rsidRDefault="003E3AF4" w:rsidP="003E3AF4">
      <w:pPr>
        <w:jc w:val="both"/>
        <w:rPr>
          <w:rFonts w:ascii="Times New Roman" w:hAnsi="Times New Roman"/>
        </w:rPr>
      </w:pPr>
      <w:r w:rsidRPr="00FE4CA9">
        <w:rPr>
          <w:rFonts w:ascii="Times New Roman" w:hAnsi="Times New Roman" w:cs="Times New Roman"/>
          <w:b/>
          <w:i/>
          <w:u w:val="single"/>
        </w:rPr>
        <w:t xml:space="preserve">Proposal </w:t>
      </w:r>
      <w:r>
        <w:rPr>
          <w:rFonts w:ascii="Times New Roman" w:hAnsi="Times New Roman" w:cs="Times New Roman"/>
          <w:b/>
          <w:i/>
          <w:u w:val="single"/>
        </w:rPr>
        <w:t>1</w:t>
      </w:r>
      <w:r w:rsidRPr="00FE4CA9">
        <w:rPr>
          <w:rFonts w:ascii="Times New Roman" w:hAnsi="Times New Roman" w:cs="Times New Roman"/>
          <w:b/>
          <w:i/>
          <w:u w:val="single"/>
        </w:rPr>
        <w:t>:</w:t>
      </w:r>
      <w:r w:rsidRPr="00FE4CA9">
        <w:rPr>
          <w:rFonts w:ascii="Times New Roman" w:hAnsi="Times New Roman" w:cs="Times New Roman"/>
          <w:i/>
        </w:rPr>
        <w:t xml:space="preserve"> </w:t>
      </w:r>
      <w:r>
        <w:rPr>
          <w:rFonts w:ascii="Times New Roman" w:hAnsi="Times New Roman" w:cs="Times New Roman"/>
          <w:i/>
        </w:rPr>
        <w:t xml:space="preserve">A metric (e.g., CR) of LTE or NR traffic load is used to determine the use of the short time scale TDM solution. </w:t>
      </w:r>
    </w:p>
    <w:p w14:paraId="5ACCB621" w14:textId="574F934D" w:rsidR="00B51A65" w:rsidRDefault="00B51A65" w:rsidP="00B51A65">
      <w:pPr>
        <w:jc w:val="both"/>
        <w:rPr>
          <w:rFonts w:ascii="Times New Roman" w:hAnsi="Times New Roman" w:cs="Times New Roman"/>
          <w:i/>
        </w:rPr>
      </w:pPr>
      <w:r w:rsidRPr="00FE4CA9">
        <w:rPr>
          <w:rFonts w:ascii="Times New Roman" w:hAnsi="Times New Roman" w:cs="Times New Roman"/>
          <w:b/>
          <w:i/>
          <w:u w:val="single"/>
        </w:rPr>
        <w:lastRenderedPageBreak/>
        <w:t xml:space="preserve">Proposal </w:t>
      </w:r>
      <w:r w:rsidR="00017F39">
        <w:rPr>
          <w:rFonts w:ascii="Times New Roman" w:hAnsi="Times New Roman" w:cs="Times New Roman"/>
          <w:b/>
          <w:i/>
          <w:u w:val="single"/>
        </w:rPr>
        <w:t>2</w:t>
      </w:r>
      <w:r w:rsidRPr="00FE4CA9">
        <w:rPr>
          <w:rFonts w:ascii="Times New Roman" w:hAnsi="Times New Roman" w:cs="Times New Roman"/>
          <w:b/>
          <w:i/>
          <w:u w:val="single"/>
        </w:rPr>
        <w:t>:</w:t>
      </w:r>
      <w:r w:rsidRPr="00FE4CA9">
        <w:rPr>
          <w:rFonts w:ascii="Times New Roman" w:hAnsi="Times New Roman" w:cs="Times New Roman"/>
          <w:i/>
        </w:rPr>
        <w:t xml:space="preserve"> For a NR mode 1</w:t>
      </w:r>
      <w:r>
        <w:rPr>
          <w:rFonts w:ascii="Times New Roman" w:hAnsi="Times New Roman" w:cs="Times New Roman"/>
          <w:i/>
        </w:rPr>
        <w:t xml:space="preserve"> UE</w:t>
      </w:r>
      <w:r w:rsidRPr="00FE4CA9">
        <w:rPr>
          <w:rFonts w:ascii="Times New Roman" w:hAnsi="Times New Roman" w:cs="Times New Roman"/>
          <w:i/>
        </w:rPr>
        <w:t>,</w:t>
      </w:r>
      <w:r>
        <w:rPr>
          <w:rFonts w:ascii="Times New Roman" w:hAnsi="Times New Roman" w:cs="Times New Roman"/>
          <w:i/>
        </w:rPr>
        <w:t xml:space="preserve"> gNB should support a coordinated</w:t>
      </w:r>
      <w:r w:rsidRPr="00FE4CA9">
        <w:rPr>
          <w:rFonts w:ascii="Times New Roman" w:hAnsi="Times New Roman" w:cs="Times New Roman"/>
          <w:i/>
        </w:rPr>
        <w:t xml:space="preserve"> </w:t>
      </w:r>
      <w:r>
        <w:rPr>
          <w:rFonts w:ascii="Times New Roman" w:hAnsi="Times New Roman" w:cs="Times New Roman"/>
          <w:i/>
        </w:rPr>
        <w:t xml:space="preserve">scheduling scheme such that the simultaneous NR sidelink transmission and LTE sidelink transmission/reception is avoided in TDM solutions. </w:t>
      </w:r>
    </w:p>
    <w:p w14:paraId="7A73F836" w14:textId="1FB090BF" w:rsidR="00B51A65" w:rsidRDefault="00B51A65" w:rsidP="00B51A65">
      <w:pPr>
        <w:jc w:val="both"/>
        <w:rPr>
          <w:rFonts w:ascii="Times New Roman" w:hAnsi="Times New Roman" w:cs="Times New Roman"/>
          <w:i/>
        </w:rPr>
      </w:pPr>
      <w:r w:rsidRPr="00FE4CA9">
        <w:rPr>
          <w:rFonts w:ascii="Times New Roman" w:hAnsi="Times New Roman" w:cs="Times New Roman"/>
          <w:b/>
          <w:i/>
          <w:u w:val="single"/>
        </w:rPr>
        <w:t xml:space="preserve">Proposal </w:t>
      </w:r>
      <w:r w:rsidR="00017F39">
        <w:rPr>
          <w:rFonts w:ascii="Times New Roman" w:hAnsi="Times New Roman" w:cs="Times New Roman"/>
          <w:b/>
          <w:i/>
          <w:u w:val="single"/>
        </w:rPr>
        <w:t>3</w:t>
      </w:r>
      <w:r w:rsidRPr="00FE4CA9">
        <w:rPr>
          <w:rFonts w:ascii="Times New Roman" w:hAnsi="Times New Roman" w:cs="Times New Roman"/>
          <w:b/>
          <w:i/>
          <w:u w:val="single"/>
        </w:rPr>
        <w:t>:</w:t>
      </w:r>
      <w:r w:rsidRPr="00FE4CA9">
        <w:rPr>
          <w:rFonts w:ascii="Times New Roman" w:hAnsi="Times New Roman" w:cs="Times New Roman"/>
          <w:i/>
        </w:rPr>
        <w:t xml:space="preserve"> </w:t>
      </w:r>
      <w:r>
        <w:rPr>
          <w:rFonts w:ascii="Times New Roman" w:hAnsi="Times New Roman" w:cs="Times New Roman"/>
          <w:i/>
        </w:rPr>
        <w:t xml:space="preserve">To facilitate </w:t>
      </w:r>
      <w:proofErr w:type="spellStart"/>
      <w:r>
        <w:rPr>
          <w:rFonts w:ascii="Times New Roman" w:hAnsi="Times New Roman" w:cs="Times New Roman"/>
          <w:i/>
        </w:rPr>
        <w:t>gNB’s</w:t>
      </w:r>
      <w:proofErr w:type="spellEnd"/>
      <w:r>
        <w:rPr>
          <w:rFonts w:ascii="Times New Roman" w:hAnsi="Times New Roman" w:cs="Times New Roman"/>
          <w:i/>
        </w:rPr>
        <w:t xml:space="preserve"> NR sidelink scheduling in coordination of LTE sidelink, </w:t>
      </w:r>
      <w:r w:rsidR="00093063">
        <w:rPr>
          <w:rFonts w:ascii="Times New Roman" w:hAnsi="Times New Roman" w:cs="Times New Roman"/>
          <w:i/>
        </w:rPr>
        <w:t xml:space="preserve">a NR mode 1 </w:t>
      </w:r>
      <w:r>
        <w:rPr>
          <w:rFonts w:ascii="Times New Roman" w:hAnsi="Times New Roman" w:cs="Times New Roman"/>
          <w:i/>
        </w:rPr>
        <w:t>UE should report to gNB its LTE sidelink resource reservation information, including the reservation timing and the data QoS associated with the reservation.</w:t>
      </w:r>
    </w:p>
    <w:p w14:paraId="15B8DB68" w14:textId="34591A3C" w:rsidR="00B51A65" w:rsidRDefault="00B51A65" w:rsidP="00B51A65">
      <w:pPr>
        <w:jc w:val="both"/>
        <w:rPr>
          <w:rFonts w:ascii="Times New Roman" w:hAnsi="Times New Roman" w:cs="Times New Roman"/>
          <w:i/>
        </w:rPr>
      </w:pPr>
      <w:r w:rsidRPr="00FE4CA9">
        <w:rPr>
          <w:rFonts w:ascii="Times New Roman" w:hAnsi="Times New Roman" w:cs="Times New Roman"/>
          <w:b/>
          <w:i/>
          <w:u w:val="single"/>
        </w:rPr>
        <w:t xml:space="preserve">Proposal </w:t>
      </w:r>
      <w:r w:rsidR="00017F39">
        <w:rPr>
          <w:rFonts w:ascii="Times New Roman" w:hAnsi="Times New Roman" w:cs="Times New Roman"/>
          <w:b/>
          <w:i/>
          <w:u w:val="single"/>
        </w:rPr>
        <w:t>4</w:t>
      </w:r>
      <w:r w:rsidRPr="00FE4CA9">
        <w:rPr>
          <w:rFonts w:ascii="Times New Roman" w:hAnsi="Times New Roman" w:cs="Times New Roman"/>
          <w:b/>
          <w:i/>
          <w:u w:val="single"/>
        </w:rPr>
        <w:t>:</w:t>
      </w:r>
      <w:r w:rsidRPr="00FE4CA9">
        <w:rPr>
          <w:rFonts w:ascii="Times New Roman" w:hAnsi="Times New Roman" w:cs="Times New Roman"/>
          <w:i/>
        </w:rPr>
        <w:t xml:space="preserve"> For a UE in NR mode 2, </w:t>
      </w:r>
      <w:r>
        <w:rPr>
          <w:rFonts w:ascii="Times New Roman" w:hAnsi="Times New Roman" w:cs="Times New Roman"/>
          <w:i/>
        </w:rPr>
        <w:t>the UE’s NR sidelink resource selection procedure should consider the resource reservation in LTE sidelink transmission and reception.</w:t>
      </w:r>
    </w:p>
    <w:p w14:paraId="54D0F035" w14:textId="1C53B347" w:rsidR="000101EC" w:rsidRDefault="00D20197" w:rsidP="007F142E">
      <w:pPr>
        <w:jc w:val="both"/>
        <w:rPr>
          <w:rFonts w:ascii="Times New Roman" w:hAnsi="Times New Roman" w:cs="Times New Roman"/>
          <w:i/>
        </w:rPr>
      </w:pPr>
      <w:r w:rsidRPr="001C381A">
        <w:rPr>
          <w:rFonts w:ascii="Times New Roman" w:hAnsi="Times New Roman" w:cs="Times New Roman"/>
          <w:b/>
          <w:i/>
          <w:u w:val="single"/>
        </w:rPr>
        <w:t xml:space="preserve">Proposal </w:t>
      </w:r>
      <w:r>
        <w:rPr>
          <w:rFonts w:ascii="Times New Roman" w:hAnsi="Times New Roman" w:cs="Times New Roman"/>
          <w:b/>
          <w:i/>
          <w:u w:val="single"/>
        </w:rPr>
        <w:t>5</w:t>
      </w:r>
      <w:r w:rsidRPr="001C381A">
        <w:rPr>
          <w:rFonts w:ascii="Times New Roman" w:hAnsi="Times New Roman" w:cs="Times New Roman"/>
          <w:b/>
          <w:i/>
          <w:u w:val="single"/>
        </w:rPr>
        <w:t>:</w:t>
      </w:r>
      <w:r w:rsidRPr="001C381A">
        <w:rPr>
          <w:rFonts w:ascii="Times New Roman" w:hAnsi="Times New Roman" w:cs="Times New Roman"/>
          <w:i/>
        </w:rPr>
        <w:t xml:space="preserve"> In short time scale TDM solutions</w:t>
      </w:r>
      <w:r>
        <w:rPr>
          <w:rFonts w:ascii="Times New Roman" w:hAnsi="Times New Roman" w:cs="Times New Roman"/>
          <w:i/>
        </w:rPr>
        <w:t xml:space="preserve"> with transmission and reception time overlap</w:t>
      </w:r>
      <w:r w:rsidRPr="001C381A">
        <w:rPr>
          <w:rFonts w:ascii="Times New Roman" w:hAnsi="Times New Roman" w:cs="Times New Roman"/>
          <w:i/>
        </w:rPr>
        <w:t>, the prioritization between NR sidelink and LTE sidelink should be based on data QoS</w:t>
      </w:r>
      <w:r>
        <w:rPr>
          <w:rFonts w:ascii="Times New Roman" w:hAnsi="Times New Roman" w:cs="Times New Roman"/>
          <w:i/>
        </w:rPr>
        <w:t xml:space="preserve"> if it is known to both RATs. This does not have any impact on LTE physical layer specifications.</w:t>
      </w:r>
    </w:p>
    <w:p w14:paraId="52117DAA" w14:textId="77777777" w:rsidR="00D20197" w:rsidRPr="000101EC" w:rsidRDefault="00D20197" w:rsidP="007F142E">
      <w:pPr>
        <w:jc w:val="both"/>
        <w:rPr>
          <w:rFonts w:ascii="Times New Roman" w:hAnsi="Times New Roman" w:cs="Times New Roman"/>
        </w:rPr>
      </w:pPr>
    </w:p>
    <w:p w14:paraId="53DC85C7" w14:textId="77777777" w:rsidR="000A5764" w:rsidRPr="00FE4CA9" w:rsidRDefault="000A5764" w:rsidP="000A5764">
      <w:pPr>
        <w:pStyle w:val="Heading1"/>
        <w:rPr>
          <w:rFonts w:ascii="Times New Roman" w:hAnsi="Times New Roman"/>
          <w:b/>
          <w:sz w:val="32"/>
          <w:lang w:val="en-US"/>
        </w:rPr>
      </w:pPr>
      <w:r w:rsidRPr="00FE4CA9">
        <w:rPr>
          <w:rFonts w:ascii="Times New Roman" w:hAnsi="Times New Roman"/>
          <w:b/>
          <w:sz w:val="32"/>
          <w:lang w:val="en-US"/>
        </w:rPr>
        <w:t>References</w:t>
      </w:r>
    </w:p>
    <w:p w14:paraId="6517390C" w14:textId="77777777" w:rsidR="002E5193" w:rsidRPr="00A63A8A" w:rsidRDefault="002E5193" w:rsidP="002E5193">
      <w:pPr>
        <w:pStyle w:val="ListParagraph"/>
        <w:numPr>
          <w:ilvl w:val="0"/>
          <w:numId w:val="18"/>
        </w:numPr>
        <w:spacing w:before="120" w:after="160"/>
        <w:contextualSpacing/>
        <w:jc w:val="both"/>
        <w:rPr>
          <w:rFonts w:ascii="Times New Roman" w:hAnsi="Times New Roman" w:cs="Times New Roman"/>
        </w:rPr>
      </w:pPr>
      <w:bookmarkStart w:id="4" w:name="_Ref4144657"/>
      <w:bookmarkStart w:id="5" w:name="_Ref6907600"/>
      <w:bookmarkStart w:id="6" w:name="_Hlk4140264"/>
      <w:r>
        <w:rPr>
          <w:rFonts w:ascii="Times New Roman" w:hAnsi="Times New Roman" w:cs="Times New Roman"/>
        </w:rPr>
        <w:t>RP-190766, “New WID on 5G V2X with NR sidelink,” Mar. 2019.</w:t>
      </w:r>
      <w:bookmarkEnd w:id="4"/>
      <w:r>
        <w:rPr>
          <w:rFonts w:ascii="Times New Roman" w:hAnsi="Times New Roman" w:cs="Times New Roman"/>
        </w:rPr>
        <w:t xml:space="preserve"> </w:t>
      </w:r>
    </w:p>
    <w:p w14:paraId="09599DD0" w14:textId="77777777" w:rsidR="00A24F76" w:rsidRDefault="002E5193" w:rsidP="004902A8">
      <w:pPr>
        <w:pStyle w:val="ListParagraph"/>
        <w:numPr>
          <w:ilvl w:val="0"/>
          <w:numId w:val="18"/>
        </w:numPr>
        <w:spacing w:before="120" w:after="160"/>
        <w:contextualSpacing/>
        <w:jc w:val="both"/>
        <w:rPr>
          <w:rFonts w:ascii="Times New Roman" w:hAnsi="Times New Roman" w:cs="Times New Roman"/>
        </w:rPr>
      </w:pPr>
      <w:bookmarkStart w:id="7" w:name="_Ref6907970"/>
      <w:r w:rsidRPr="00A24F76">
        <w:rPr>
          <w:rFonts w:ascii="Times New Roman" w:hAnsi="Times New Roman" w:cs="Times New Roman"/>
        </w:rPr>
        <w:t>Chairman’s Notes, 3GPP TSG RAN1 WG1 #96b Meeting, Xi’an, China, Apr. 2019.</w:t>
      </w:r>
      <w:bookmarkStart w:id="8" w:name="_Ref3987754"/>
      <w:bookmarkEnd w:id="5"/>
      <w:bookmarkEnd w:id="7"/>
    </w:p>
    <w:p w14:paraId="17C61989" w14:textId="0018CA3B" w:rsidR="00A24F76" w:rsidRDefault="00A24F76" w:rsidP="00A24F76">
      <w:pPr>
        <w:pStyle w:val="ListParagraph"/>
        <w:numPr>
          <w:ilvl w:val="0"/>
          <w:numId w:val="18"/>
        </w:numPr>
        <w:spacing w:before="120" w:after="160"/>
        <w:contextualSpacing/>
        <w:jc w:val="both"/>
        <w:rPr>
          <w:rFonts w:ascii="Times New Roman" w:hAnsi="Times New Roman" w:cs="Times New Roman"/>
        </w:rPr>
      </w:pPr>
      <w:bookmarkStart w:id="9" w:name="_Ref7703705"/>
      <w:bookmarkEnd w:id="6"/>
      <w:bookmarkEnd w:id="8"/>
      <w:r w:rsidRPr="00A24F76">
        <w:rPr>
          <w:rFonts w:ascii="Times New Roman" w:hAnsi="Times New Roman" w:cs="Times New Roman"/>
        </w:rPr>
        <w:t>Chairman’s Notes, 3GPP TSG RAN1 WG1 #9</w:t>
      </w:r>
      <w:r>
        <w:rPr>
          <w:rFonts w:ascii="Times New Roman" w:hAnsi="Times New Roman" w:cs="Times New Roman"/>
        </w:rPr>
        <w:t>4</w:t>
      </w:r>
      <w:r w:rsidRPr="00A24F76">
        <w:rPr>
          <w:rFonts w:ascii="Times New Roman" w:hAnsi="Times New Roman" w:cs="Times New Roman"/>
        </w:rPr>
        <w:t xml:space="preserve"> Meeting, </w:t>
      </w:r>
      <w:r>
        <w:rPr>
          <w:rFonts w:ascii="Times New Roman" w:hAnsi="Times New Roman" w:cs="Times New Roman"/>
        </w:rPr>
        <w:t>Gothenburg, Sweden, Aug. 2018.</w:t>
      </w:r>
      <w:bookmarkEnd w:id="9"/>
    </w:p>
    <w:p w14:paraId="5212E245" w14:textId="74BE65B9" w:rsidR="003D5101" w:rsidRPr="00A24F76" w:rsidRDefault="003D5101" w:rsidP="00A24F76">
      <w:pPr>
        <w:pStyle w:val="ListParagraph"/>
        <w:numPr>
          <w:ilvl w:val="0"/>
          <w:numId w:val="18"/>
        </w:numPr>
        <w:spacing w:before="120" w:after="160"/>
        <w:contextualSpacing/>
        <w:jc w:val="both"/>
        <w:rPr>
          <w:rFonts w:ascii="Times New Roman" w:hAnsi="Times New Roman" w:cs="Times New Roman"/>
        </w:rPr>
      </w:pPr>
      <w:r>
        <w:rPr>
          <w:rFonts w:ascii="Times New Roman" w:hAnsi="Times New Roman" w:cs="Times New Roman"/>
        </w:rPr>
        <w:t>Chairman’s Notes, 3GPP TSG RAN1 WG1 #96 Meeting, Athens, Greece, Feb. 2019</w:t>
      </w:r>
    </w:p>
    <w:sectPr w:rsidR="003D5101" w:rsidRPr="00A24F7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26EAD" w14:textId="77777777" w:rsidR="00D674F2" w:rsidRDefault="00D674F2">
      <w:r>
        <w:separator/>
      </w:r>
    </w:p>
  </w:endnote>
  <w:endnote w:type="continuationSeparator" w:id="0">
    <w:p w14:paraId="3F3F7775" w14:textId="77777777" w:rsidR="00D674F2" w:rsidRDefault="00D674F2">
      <w:r>
        <w:continuationSeparator/>
      </w:r>
    </w:p>
  </w:endnote>
  <w:endnote w:type="continuationNotice" w:id="1">
    <w:p w14:paraId="4616D6DB" w14:textId="77777777" w:rsidR="00D674F2" w:rsidRDefault="00D67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64EED" w14:textId="77777777" w:rsidR="00D674F2" w:rsidRDefault="00D674F2">
      <w:r>
        <w:separator/>
      </w:r>
    </w:p>
  </w:footnote>
  <w:footnote w:type="continuationSeparator" w:id="0">
    <w:p w14:paraId="72D96408" w14:textId="77777777" w:rsidR="00D674F2" w:rsidRDefault="00D674F2">
      <w:r>
        <w:continuationSeparator/>
      </w:r>
    </w:p>
  </w:footnote>
  <w:footnote w:type="continuationNotice" w:id="1">
    <w:p w14:paraId="50D95FBB" w14:textId="77777777" w:rsidR="00D674F2" w:rsidRDefault="00D674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2FA4FD7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ascii="Times New Roman" w:hAnsi="Times New Roman" w:cs="Times New Roman"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753E9"/>
    <w:multiLevelType w:val="hybridMultilevel"/>
    <w:tmpl w:val="49442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AB47F8"/>
    <w:multiLevelType w:val="hybridMultilevel"/>
    <w:tmpl w:val="900A5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5245A9"/>
    <w:multiLevelType w:val="hybridMultilevel"/>
    <w:tmpl w:val="45C63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14"/>
  </w:num>
  <w:num w:numId="4">
    <w:abstractNumId w:val="16"/>
  </w:num>
  <w:num w:numId="5">
    <w:abstractNumId w:val="10"/>
  </w:num>
  <w:num w:numId="6">
    <w:abstractNumId w:val="18"/>
  </w:num>
  <w:num w:numId="7">
    <w:abstractNumId w:val="25"/>
  </w:num>
  <w:num w:numId="8">
    <w:abstractNumId w:val="11"/>
  </w:num>
  <w:num w:numId="9">
    <w:abstractNumId w:val="33"/>
  </w:num>
  <w:num w:numId="10">
    <w:abstractNumId w:val="6"/>
  </w:num>
  <w:num w:numId="11">
    <w:abstractNumId w:val="2"/>
  </w:num>
  <w:num w:numId="12">
    <w:abstractNumId w:val="20"/>
  </w:num>
  <w:num w:numId="13">
    <w:abstractNumId w:val="31"/>
  </w:num>
  <w:num w:numId="14">
    <w:abstractNumId w:val="5"/>
  </w:num>
  <w:num w:numId="15">
    <w:abstractNumId w:val="1"/>
  </w:num>
  <w:num w:numId="16">
    <w:abstractNumId w:val="30"/>
  </w:num>
  <w:num w:numId="17">
    <w:abstractNumId w:val="1"/>
  </w:num>
  <w:num w:numId="18">
    <w:abstractNumId w:val="12"/>
  </w:num>
  <w:num w:numId="19">
    <w:abstractNumId w:val="28"/>
  </w:num>
  <w:num w:numId="20">
    <w:abstractNumId w:val="1"/>
  </w:num>
  <w:num w:numId="21">
    <w:abstractNumId w:val="24"/>
  </w:num>
  <w:num w:numId="22">
    <w:abstractNumId w:val="3"/>
  </w:num>
  <w:num w:numId="23">
    <w:abstractNumId w:val="29"/>
  </w:num>
  <w:num w:numId="24">
    <w:abstractNumId w:val="0"/>
  </w:num>
  <w:num w:numId="25">
    <w:abstractNumId w:val="21"/>
  </w:num>
  <w:num w:numId="26">
    <w:abstractNumId w:val="9"/>
  </w:num>
  <w:num w:numId="27">
    <w:abstractNumId w:val="32"/>
  </w:num>
  <w:num w:numId="28">
    <w:abstractNumId w:val="1"/>
  </w:num>
  <w:num w:numId="29">
    <w:abstractNumId w:val="1"/>
  </w:num>
  <w:num w:numId="30">
    <w:abstractNumId w:val="1"/>
  </w:num>
  <w:num w:numId="31">
    <w:abstractNumId w:val="4"/>
  </w:num>
  <w:num w:numId="32">
    <w:abstractNumId w:val="13"/>
  </w:num>
  <w:num w:numId="33">
    <w:abstractNumId w:val="26"/>
  </w:num>
  <w:num w:numId="34">
    <w:abstractNumId w:val="15"/>
  </w:num>
  <w:num w:numId="35">
    <w:abstractNumId w:val="7"/>
  </w:num>
  <w:num w:numId="36">
    <w:abstractNumId w:val="23"/>
  </w:num>
  <w:num w:numId="37">
    <w:abstractNumId w:val="19"/>
  </w:num>
  <w:num w:numId="38">
    <w:abstractNumId w:val="17"/>
  </w:num>
  <w:num w:numId="39">
    <w:abstractNumId w:val="1"/>
  </w:num>
  <w:num w:numId="40">
    <w:abstractNumId w:val="1"/>
  </w:num>
  <w:num w:numId="41">
    <w:abstractNumId w:val="1"/>
  </w:num>
  <w:num w:numId="42">
    <w:abstractNumId w:val="8"/>
  </w:num>
  <w:num w:numId="43">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F99"/>
    <w:rsid w:val="0000325C"/>
    <w:rsid w:val="00003E50"/>
    <w:rsid w:val="00003EC3"/>
    <w:rsid w:val="00003FB2"/>
    <w:rsid w:val="00004435"/>
    <w:rsid w:val="00004C2D"/>
    <w:rsid w:val="00005012"/>
    <w:rsid w:val="00006446"/>
    <w:rsid w:val="00006896"/>
    <w:rsid w:val="00007CDC"/>
    <w:rsid w:val="000101EC"/>
    <w:rsid w:val="000104C6"/>
    <w:rsid w:val="000110C9"/>
    <w:rsid w:val="00011B28"/>
    <w:rsid w:val="00011EE8"/>
    <w:rsid w:val="0001288B"/>
    <w:rsid w:val="00012B9F"/>
    <w:rsid w:val="00012C16"/>
    <w:rsid w:val="00014E19"/>
    <w:rsid w:val="000153E9"/>
    <w:rsid w:val="00015D15"/>
    <w:rsid w:val="0001611C"/>
    <w:rsid w:val="0001694D"/>
    <w:rsid w:val="00017074"/>
    <w:rsid w:val="00017F39"/>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543"/>
    <w:rsid w:val="000855EB"/>
    <w:rsid w:val="00085883"/>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063"/>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4439"/>
    <w:rsid w:val="000D4797"/>
    <w:rsid w:val="000D4D63"/>
    <w:rsid w:val="000D51D9"/>
    <w:rsid w:val="000D57A7"/>
    <w:rsid w:val="000D5C17"/>
    <w:rsid w:val="000D5D21"/>
    <w:rsid w:val="000E0527"/>
    <w:rsid w:val="000E0669"/>
    <w:rsid w:val="000E07AD"/>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935"/>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7D4"/>
    <w:rsid w:val="00146904"/>
    <w:rsid w:val="00146964"/>
    <w:rsid w:val="00146989"/>
    <w:rsid w:val="00147BDE"/>
    <w:rsid w:val="001506B3"/>
    <w:rsid w:val="00150C1E"/>
    <w:rsid w:val="001510DF"/>
    <w:rsid w:val="0015190F"/>
    <w:rsid w:val="00151D5A"/>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2D0F"/>
    <w:rsid w:val="00163554"/>
    <w:rsid w:val="00163FBD"/>
    <w:rsid w:val="001659C1"/>
    <w:rsid w:val="00166220"/>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1850"/>
    <w:rsid w:val="001921DE"/>
    <w:rsid w:val="001924F7"/>
    <w:rsid w:val="001927C8"/>
    <w:rsid w:val="00192B67"/>
    <w:rsid w:val="00192BAA"/>
    <w:rsid w:val="00192D14"/>
    <w:rsid w:val="0019341A"/>
    <w:rsid w:val="00193ABA"/>
    <w:rsid w:val="00194249"/>
    <w:rsid w:val="001944CD"/>
    <w:rsid w:val="0019468F"/>
    <w:rsid w:val="00194E68"/>
    <w:rsid w:val="00195B83"/>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1A6"/>
    <w:rsid w:val="001B3010"/>
    <w:rsid w:val="001B34D1"/>
    <w:rsid w:val="001B36D6"/>
    <w:rsid w:val="001B3C08"/>
    <w:rsid w:val="001B430B"/>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81A"/>
    <w:rsid w:val="001C3D2A"/>
    <w:rsid w:val="001C3D34"/>
    <w:rsid w:val="001C508D"/>
    <w:rsid w:val="001C5B0C"/>
    <w:rsid w:val="001C6312"/>
    <w:rsid w:val="001C664F"/>
    <w:rsid w:val="001C7611"/>
    <w:rsid w:val="001D0064"/>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B60"/>
    <w:rsid w:val="001D5C84"/>
    <w:rsid w:val="001D6342"/>
    <w:rsid w:val="001D67BB"/>
    <w:rsid w:val="001D6B50"/>
    <w:rsid w:val="001D6D53"/>
    <w:rsid w:val="001D783F"/>
    <w:rsid w:val="001D79A1"/>
    <w:rsid w:val="001D7A02"/>
    <w:rsid w:val="001E018C"/>
    <w:rsid w:val="001E01AF"/>
    <w:rsid w:val="001E0427"/>
    <w:rsid w:val="001E076C"/>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241"/>
    <w:rsid w:val="002111FD"/>
    <w:rsid w:val="00212596"/>
    <w:rsid w:val="00212D1B"/>
    <w:rsid w:val="00212D2F"/>
    <w:rsid w:val="0021336E"/>
    <w:rsid w:val="00214AE0"/>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35D"/>
    <w:rsid w:val="002536A0"/>
    <w:rsid w:val="0025555E"/>
    <w:rsid w:val="00255D36"/>
    <w:rsid w:val="00256DBF"/>
    <w:rsid w:val="00257543"/>
    <w:rsid w:val="002577E6"/>
    <w:rsid w:val="002602E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1834"/>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51A"/>
    <w:rsid w:val="002C1961"/>
    <w:rsid w:val="002C2995"/>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5193"/>
    <w:rsid w:val="002E659A"/>
    <w:rsid w:val="002E689B"/>
    <w:rsid w:val="002E7003"/>
    <w:rsid w:val="002E7CAE"/>
    <w:rsid w:val="002E7F8F"/>
    <w:rsid w:val="002F07A4"/>
    <w:rsid w:val="002F2771"/>
    <w:rsid w:val="002F2F73"/>
    <w:rsid w:val="002F37A9"/>
    <w:rsid w:val="002F4794"/>
    <w:rsid w:val="002F4AE1"/>
    <w:rsid w:val="002F5609"/>
    <w:rsid w:val="002F585B"/>
    <w:rsid w:val="002F5878"/>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C49"/>
    <w:rsid w:val="00311702"/>
    <w:rsid w:val="00311E82"/>
    <w:rsid w:val="003124BA"/>
    <w:rsid w:val="00312C0A"/>
    <w:rsid w:val="00313FD6"/>
    <w:rsid w:val="003143BD"/>
    <w:rsid w:val="0031493F"/>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7135"/>
    <w:rsid w:val="00340CA8"/>
    <w:rsid w:val="00340F01"/>
    <w:rsid w:val="0034106C"/>
    <w:rsid w:val="0034166C"/>
    <w:rsid w:val="003419A8"/>
    <w:rsid w:val="00342BD7"/>
    <w:rsid w:val="00343C63"/>
    <w:rsid w:val="00343CA5"/>
    <w:rsid w:val="00343E5E"/>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1EB3"/>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87CE3"/>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C00"/>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78"/>
    <w:rsid w:val="003C6D1B"/>
    <w:rsid w:val="003C6E0C"/>
    <w:rsid w:val="003C733E"/>
    <w:rsid w:val="003C7806"/>
    <w:rsid w:val="003D109F"/>
    <w:rsid w:val="003D2478"/>
    <w:rsid w:val="003D41C3"/>
    <w:rsid w:val="003D4835"/>
    <w:rsid w:val="003D5101"/>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AF4"/>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B5E"/>
    <w:rsid w:val="00433CB2"/>
    <w:rsid w:val="004345C8"/>
    <w:rsid w:val="0043473D"/>
    <w:rsid w:val="00434E58"/>
    <w:rsid w:val="00434ED0"/>
    <w:rsid w:val="00437447"/>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D12"/>
    <w:rsid w:val="00457565"/>
    <w:rsid w:val="00457B71"/>
    <w:rsid w:val="00460D15"/>
    <w:rsid w:val="00461301"/>
    <w:rsid w:val="004616E7"/>
    <w:rsid w:val="00461892"/>
    <w:rsid w:val="00462C36"/>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5F2F"/>
    <w:rsid w:val="0048634B"/>
    <w:rsid w:val="00486739"/>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296"/>
    <w:rsid w:val="004E53C7"/>
    <w:rsid w:val="004E56DC"/>
    <w:rsid w:val="004E5F91"/>
    <w:rsid w:val="004E6C03"/>
    <w:rsid w:val="004E76F4"/>
    <w:rsid w:val="004E7873"/>
    <w:rsid w:val="004E7EB2"/>
    <w:rsid w:val="004F0445"/>
    <w:rsid w:val="004F0A81"/>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A9E"/>
    <w:rsid w:val="005104E2"/>
    <w:rsid w:val="005108D8"/>
    <w:rsid w:val="00511392"/>
    <w:rsid w:val="005116F9"/>
    <w:rsid w:val="00511AE3"/>
    <w:rsid w:val="00511B0B"/>
    <w:rsid w:val="00511C63"/>
    <w:rsid w:val="00512181"/>
    <w:rsid w:val="0051249C"/>
    <w:rsid w:val="00512811"/>
    <w:rsid w:val="00514531"/>
    <w:rsid w:val="005146A4"/>
    <w:rsid w:val="005153A7"/>
    <w:rsid w:val="005158BD"/>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2D6"/>
    <w:rsid w:val="005704BB"/>
    <w:rsid w:val="00570632"/>
    <w:rsid w:val="00570D73"/>
    <w:rsid w:val="00571554"/>
    <w:rsid w:val="005716E3"/>
    <w:rsid w:val="00571A96"/>
    <w:rsid w:val="00571BE1"/>
    <w:rsid w:val="00571CE5"/>
    <w:rsid w:val="00571D1C"/>
    <w:rsid w:val="00571D3C"/>
    <w:rsid w:val="005723DF"/>
    <w:rsid w:val="00572505"/>
    <w:rsid w:val="00572A03"/>
    <w:rsid w:val="005735CE"/>
    <w:rsid w:val="005743DE"/>
    <w:rsid w:val="0057450F"/>
    <w:rsid w:val="00574855"/>
    <w:rsid w:val="005752DA"/>
    <w:rsid w:val="00575FE4"/>
    <w:rsid w:val="005764C7"/>
    <w:rsid w:val="00576670"/>
    <w:rsid w:val="00576734"/>
    <w:rsid w:val="00576784"/>
    <w:rsid w:val="0057762F"/>
    <w:rsid w:val="00580020"/>
    <w:rsid w:val="005807DC"/>
    <w:rsid w:val="0058172D"/>
    <w:rsid w:val="005817C9"/>
    <w:rsid w:val="00582561"/>
    <w:rsid w:val="00582809"/>
    <w:rsid w:val="00583F52"/>
    <w:rsid w:val="00583F8C"/>
    <w:rsid w:val="00585C6A"/>
    <w:rsid w:val="00586023"/>
    <w:rsid w:val="0058638E"/>
    <w:rsid w:val="00586451"/>
    <w:rsid w:val="00587486"/>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CD6"/>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4F6B"/>
    <w:rsid w:val="005B50CB"/>
    <w:rsid w:val="005B5493"/>
    <w:rsid w:val="005B5511"/>
    <w:rsid w:val="005B576D"/>
    <w:rsid w:val="005B5EAF"/>
    <w:rsid w:val="005B673A"/>
    <w:rsid w:val="005B6972"/>
    <w:rsid w:val="005B6D71"/>
    <w:rsid w:val="005B6F41"/>
    <w:rsid w:val="005B6F83"/>
    <w:rsid w:val="005C071C"/>
    <w:rsid w:val="005C0738"/>
    <w:rsid w:val="005C10B3"/>
    <w:rsid w:val="005C255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D89"/>
    <w:rsid w:val="005D4AB0"/>
    <w:rsid w:val="005D53C3"/>
    <w:rsid w:val="005D623C"/>
    <w:rsid w:val="005D690F"/>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55B3"/>
    <w:rsid w:val="00616D03"/>
    <w:rsid w:val="00620B97"/>
    <w:rsid w:val="00621662"/>
    <w:rsid w:val="00621751"/>
    <w:rsid w:val="0062281D"/>
    <w:rsid w:val="00623058"/>
    <w:rsid w:val="006232E1"/>
    <w:rsid w:val="006234A6"/>
    <w:rsid w:val="0062454D"/>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961"/>
    <w:rsid w:val="00661D79"/>
    <w:rsid w:val="006628F2"/>
    <w:rsid w:val="00662919"/>
    <w:rsid w:val="006634B9"/>
    <w:rsid w:val="006634E6"/>
    <w:rsid w:val="006635AD"/>
    <w:rsid w:val="006638C2"/>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27F1"/>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7E"/>
    <w:rsid w:val="006921F6"/>
    <w:rsid w:val="006929B2"/>
    <w:rsid w:val="00692C29"/>
    <w:rsid w:val="00692E40"/>
    <w:rsid w:val="006931AC"/>
    <w:rsid w:val="00693238"/>
    <w:rsid w:val="00694727"/>
    <w:rsid w:val="00694C87"/>
    <w:rsid w:val="0069594C"/>
    <w:rsid w:val="00695A30"/>
    <w:rsid w:val="00695C71"/>
    <w:rsid w:val="00695FC2"/>
    <w:rsid w:val="006962FB"/>
    <w:rsid w:val="00696949"/>
    <w:rsid w:val="006969A8"/>
    <w:rsid w:val="00697052"/>
    <w:rsid w:val="00697530"/>
    <w:rsid w:val="00697949"/>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BCB"/>
    <w:rsid w:val="006B3DBE"/>
    <w:rsid w:val="006B4329"/>
    <w:rsid w:val="006B49CD"/>
    <w:rsid w:val="006B4B55"/>
    <w:rsid w:val="006B50CF"/>
    <w:rsid w:val="006B56C6"/>
    <w:rsid w:val="006B5AA5"/>
    <w:rsid w:val="006B6094"/>
    <w:rsid w:val="006B70C9"/>
    <w:rsid w:val="006B7277"/>
    <w:rsid w:val="006B7F40"/>
    <w:rsid w:val="006C03B8"/>
    <w:rsid w:val="006C29D7"/>
    <w:rsid w:val="006C2D02"/>
    <w:rsid w:val="006C32F5"/>
    <w:rsid w:val="006C385B"/>
    <w:rsid w:val="006C3B77"/>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1D01"/>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402"/>
    <w:rsid w:val="007028CD"/>
    <w:rsid w:val="00703123"/>
    <w:rsid w:val="007032B9"/>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1A8"/>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0A5"/>
    <w:rsid w:val="007374F9"/>
    <w:rsid w:val="00737564"/>
    <w:rsid w:val="0074063A"/>
    <w:rsid w:val="00740E58"/>
    <w:rsid w:val="007412BA"/>
    <w:rsid w:val="00741368"/>
    <w:rsid w:val="007427AE"/>
    <w:rsid w:val="007442FE"/>
    <w:rsid w:val="007445A0"/>
    <w:rsid w:val="007451E7"/>
    <w:rsid w:val="0074524B"/>
    <w:rsid w:val="0074545D"/>
    <w:rsid w:val="00746608"/>
    <w:rsid w:val="00746CE2"/>
    <w:rsid w:val="00746EAC"/>
    <w:rsid w:val="007471D5"/>
    <w:rsid w:val="007474A3"/>
    <w:rsid w:val="00747D8B"/>
    <w:rsid w:val="00751228"/>
    <w:rsid w:val="00752C50"/>
    <w:rsid w:val="007539D8"/>
    <w:rsid w:val="007540AD"/>
    <w:rsid w:val="007543CB"/>
    <w:rsid w:val="00755EC7"/>
    <w:rsid w:val="00756B41"/>
    <w:rsid w:val="00756F2A"/>
    <w:rsid w:val="007571E1"/>
    <w:rsid w:val="007575D7"/>
    <w:rsid w:val="00757F5E"/>
    <w:rsid w:val="007602E4"/>
    <w:rsid w:val="007604B2"/>
    <w:rsid w:val="00760C05"/>
    <w:rsid w:val="007616E7"/>
    <w:rsid w:val="007619D7"/>
    <w:rsid w:val="00761C8C"/>
    <w:rsid w:val="007623FB"/>
    <w:rsid w:val="0076319A"/>
    <w:rsid w:val="00763B30"/>
    <w:rsid w:val="00764724"/>
    <w:rsid w:val="00764AF3"/>
    <w:rsid w:val="00765281"/>
    <w:rsid w:val="00766BAD"/>
    <w:rsid w:val="00770099"/>
    <w:rsid w:val="00770226"/>
    <w:rsid w:val="00771706"/>
    <w:rsid w:val="00771AA0"/>
    <w:rsid w:val="0077212D"/>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4B8C"/>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681"/>
    <w:rsid w:val="007D1E22"/>
    <w:rsid w:val="007D261C"/>
    <w:rsid w:val="007D28AC"/>
    <w:rsid w:val="007D5247"/>
    <w:rsid w:val="007D5809"/>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33C"/>
    <w:rsid w:val="007E53BD"/>
    <w:rsid w:val="007E5AC5"/>
    <w:rsid w:val="007E7091"/>
    <w:rsid w:val="007E7475"/>
    <w:rsid w:val="007F090E"/>
    <w:rsid w:val="007F12B6"/>
    <w:rsid w:val="007F142E"/>
    <w:rsid w:val="007F1726"/>
    <w:rsid w:val="007F1FEA"/>
    <w:rsid w:val="007F2363"/>
    <w:rsid w:val="007F3F4A"/>
    <w:rsid w:val="007F4904"/>
    <w:rsid w:val="007F5678"/>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7E"/>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972"/>
    <w:rsid w:val="00842A83"/>
    <w:rsid w:val="00842B22"/>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53E4"/>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F3B"/>
    <w:rsid w:val="0086607D"/>
    <w:rsid w:val="008669E1"/>
    <w:rsid w:val="00866E1D"/>
    <w:rsid w:val="008677FD"/>
    <w:rsid w:val="00867981"/>
    <w:rsid w:val="00867A70"/>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6985"/>
    <w:rsid w:val="0089757A"/>
    <w:rsid w:val="008A0210"/>
    <w:rsid w:val="008A0710"/>
    <w:rsid w:val="008A08E0"/>
    <w:rsid w:val="008A0B24"/>
    <w:rsid w:val="008A0B9C"/>
    <w:rsid w:val="008A166F"/>
    <w:rsid w:val="008A21FF"/>
    <w:rsid w:val="008A2698"/>
    <w:rsid w:val="008A2A17"/>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04A"/>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AA5"/>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0B8"/>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CBB"/>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99B"/>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0B63"/>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4C3"/>
    <w:rsid w:val="0098062F"/>
    <w:rsid w:val="00980631"/>
    <w:rsid w:val="009817BF"/>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38F"/>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1F71"/>
    <w:rsid w:val="009A24C8"/>
    <w:rsid w:val="009A257B"/>
    <w:rsid w:val="009A2F3C"/>
    <w:rsid w:val="009A3CC7"/>
    <w:rsid w:val="009A42E3"/>
    <w:rsid w:val="009A4509"/>
    <w:rsid w:val="009A462D"/>
    <w:rsid w:val="009A4D84"/>
    <w:rsid w:val="009A58CF"/>
    <w:rsid w:val="009A5CBA"/>
    <w:rsid w:val="009A6274"/>
    <w:rsid w:val="009A627F"/>
    <w:rsid w:val="009A645B"/>
    <w:rsid w:val="009A71C9"/>
    <w:rsid w:val="009A747D"/>
    <w:rsid w:val="009A755E"/>
    <w:rsid w:val="009A7C31"/>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2EF"/>
    <w:rsid w:val="009C6698"/>
    <w:rsid w:val="009C6B59"/>
    <w:rsid w:val="009C742A"/>
    <w:rsid w:val="009C78AC"/>
    <w:rsid w:val="009D111B"/>
    <w:rsid w:val="009D1829"/>
    <w:rsid w:val="009D1C54"/>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2F03"/>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6246"/>
    <w:rsid w:val="009F753B"/>
    <w:rsid w:val="009F7BDB"/>
    <w:rsid w:val="009F7C5C"/>
    <w:rsid w:val="009F7DAD"/>
    <w:rsid w:val="00A00254"/>
    <w:rsid w:val="00A0026D"/>
    <w:rsid w:val="00A0039D"/>
    <w:rsid w:val="00A0060F"/>
    <w:rsid w:val="00A021CA"/>
    <w:rsid w:val="00A02D6D"/>
    <w:rsid w:val="00A04232"/>
    <w:rsid w:val="00A04367"/>
    <w:rsid w:val="00A047D2"/>
    <w:rsid w:val="00A048A8"/>
    <w:rsid w:val="00A04968"/>
    <w:rsid w:val="00A04DCB"/>
    <w:rsid w:val="00A05692"/>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6E3"/>
    <w:rsid w:val="00A16D58"/>
    <w:rsid w:val="00A16D7C"/>
    <w:rsid w:val="00A16EE6"/>
    <w:rsid w:val="00A17F63"/>
    <w:rsid w:val="00A200EF"/>
    <w:rsid w:val="00A20E4F"/>
    <w:rsid w:val="00A2149F"/>
    <w:rsid w:val="00A214F4"/>
    <w:rsid w:val="00A2162A"/>
    <w:rsid w:val="00A2193B"/>
    <w:rsid w:val="00A21B62"/>
    <w:rsid w:val="00A21C9D"/>
    <w:rsid w:val="00A229BF"/>
    <w:rsid w:val="00A22EE1"/>
    <w:rsid w:val="00A2351A"/>
    <w:rsid w:val="00A23DFC"/>
    <w:rsid w:val="00A23F25"/>
    <w:rsid w:val="00A24349"/>
    <w:rsid w:val="00A24EAC"/>
    <w:rsid w:val="00A24F76"/>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1A1"/>
    <w:rsid w:val="00A419C2"/>
    <w:rsid w:val="00A41E2B"/>
    <w:rsid w:val="00A42202"/>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3A0"/>
    <w:rsid w:val="00A525A0"/>
    <w:rsid w:val="00A52B3E"/>
    <w:rsid w:val="00A52E1D"/>
    <w:rsid w:val="00A52F16"/>
    <w:rsid w:val="00A52F88"/>
    <w:rsid w:val="00A5341A"/>
    <w:rsid w:val="00A54350"/>
    <w:rsid w:val="00A55EE6"/>
    <w:rsid w:val="00A56674"/>
    <w:rsid w:val="00A601E5"/>
    <w:rsid w:val="00A60DBF"/>
    <w:rsid w:val="00A6126F"/>
    <w:rsid w:val="00A61499"/>
    <w:rsid w:val="00A62703"/>
    <w:rsid w:val="00A62C1F"/>
    <w:rsid w:val="00A63483"/>
    <w:rsid w:val="00A63A8A"/>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5E1C"/>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C"/>
    <w:rsid w:val="00A8722D"/>
    <w:rsid w:val="00A877A9"/>
    <w:rsid w:val="00A90485"/>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6F5"/>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D21"/>
    <w:rsid w:val="00AB3137"/>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389"/>
    <w:rsid w:val="00AD4A5A"/>
    <w:rsid w:val="00AD5247"/>
    <w:rsid w:val="00AD5AEA"/>
    <w:rsid w:val="00AD5B9B"/>
    <w:rsid w:val="00AD5F33"/>
    <w:rsid w:val="00AD6059"/>
    <w:rsid w:val="00AD748F"/>
    <w:rsid w:val="00AD7ABF"/>
    <w:rsid w:val="00AD7D2A"/>
    <w:rsid w:val="00AD7F4A"/>
    <w:rsid w:val="00AE01BF"/>
    <w:rsid w:val="00AE0416"/>
    <w:rsid w:val="00AE0455"/>
    <w:rsid w:val="00AE0A60"/>
    <w:rsid w:val="00AE150B"/>
    <w:rsid w:val="00AE1722"/>
    <w:rsid w:val="00AE19F1"/>
    <w:rsid w:val="00AE27AC"/>
    <w:rsid w:val="00AE34E7"/>
    <w:rsid w:val="00AE360D"/>
    <w:rsid w:val="00AE3830"/>
    <w:rsid w:val="00AE39D2"/>
    <w:rsid w:val="00AE3D3C"/>
    <w:rsid w:val="00AE3FA0"/>
    <w:rsid w:val="00AE40E0"/>
    <w:rsid w:val="00AE4DBA"/>
    <w:rsid w:val="00AE4F07"/>
    <w:rsid w:val="00AE5783"/>
    <w:rsid w:val="00AE60E4"/>
    <w:rsid w:val="00AE71F0"/>
    <w:rsid w:val="00AE7707"/>
    <w:rsid w:val="00AF1C5D"/>
    <w:rsid w:val="00AF1E22"/>
    <w:rsid w:val="00AF271A"/>
    <w:rsid w:val="00AF3219"/>
    <w:rsid w:val="00AF3E59"/>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056EE"/>
    <w:rsid w:val="00B10EEB"/>
    <w:rsid w:val="00B11356"/>
    <w:rsid w:val="00B11379"/>
    <w:rsid w:val="00B1177A"/>
    <w:rsid w:val="00B11D83"/>
    <w:rsid w:val="00B12447"/>
    <w:rsid w:val="00B12ECB"/>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F25"/>
    <w:rsid w:val="00B36F3A"/>
    <w:rsid w:val="00B372AA"/>
    <w:rsid w:val="00B40445"/>
    <w:rsid w:val="00B40B51"/>
    <w:rsid w:val="00B41888"/>
    <w:rsid w:val="00B430EF"/>
    <w:rsid w:val="00B44A42"/>
    <w:rsid w:val="00B44B37"/>
    <w:rsid w:val="00B45A52"/>
    <w:rsid w:val="00B46175"/>
    <w:rsid w:val="00B47230"/>
    <w:rsid w:val="00B477B8"/>
    <w:rsid w:val="00B47803"/>
    <w:rsid w:val="00B4791A"/>
    <w:rsid w:val="00B47C29"/>
    <w:rsid w:val="00B47D21"/>
    <w:rsid w:val="00B50916"/>
    <w:rsid w:val="00B51008"/>
    <w:rsid w:val="00B51031"/>
    <w:rsid w:val="00B51A65"/>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4F9"/>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35A"/>
    <w:rsid w:val="00BD7BFC"/>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26CD"/>
    <w:rsid w:val="00C22A66"/>
    <w:rsid w:val="00C23EAD"/>
    <w:rsid w:val="00C247CB"/>
    <w:rsid w:val="00C24AA4"/>
    <w:rsid w:val="00C24D21"/>
    <w:rsid w:val="00C26007"/>
    <w:rsid w:val="00C2671D"/>
    <w:rsid w:val="00C27556"/>
    <w:rsid w:val="00C279B5"/>
    <w:rsid w:val="00C27C45"/>
    <w:rsid w:val="00C27F38"/>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C05"/>
    <w:rsid w:val="00C41535"/>
    <w:rsid w:val="00C41EB7"/>
    <w:rsid w:val="00C43A6C"/>
    <w:rsid w:val="00C43B0B"/>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D98"/>
    <w:rsid w:val="00C70697"/>
    <w:rsid w:val="00C7070C"/>
    <w:rsid w:val="00C70D2F"/>
    <w:rsid w:val="00C728F3"/>
    <w:rsid w:val="00C72EF4"/>
    <w:rsid w:val="00C72F4E"/>
    <w:rsid w:val="00C73DC2"/>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C5E"/>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CF76A1"/>
    <w:rsid w:val="00D017F7"/>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197"/>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1EA6"/>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6353"/>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4F2"/>
    <w:rsid w:val="00D67AB9"/>
    <w:rsid w:val="00D706E1"/>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159"/>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769"/>
    <w:rsid w:val="00DA4A9B"/>
    <w:rsid w:val="00DA4E27"/>
    <w:rsid w:val="00DA5417"/>
    <w:rsid w:val="00DA56E8"/>
    <w:rsid w:val="00DA5B30"/>
    <w:rsid w:val="00DA6066"/>
    <w:rsid w:val="00DA64C6"/>
    <w:rsid w:val="00DA6863"/>
    <w:rsid w:val="00DA6990"/>
    <w:rsid w:val="00DA70FE"/>
    <w:rsid w:val="00DA716E"/>
    <w:rsid w:val="00DB0292"/>
    <w:rsid w:val="00DB19A3"/>
    <w:rsid w:val="00DB27F9"/>
    <w:rsid w:val="00DB2DF7"/>
    <w:rsid w:val="00DB377D"/>
    <w:rsid w:val="00DB4579"/>
    <w:rsid w:val="00DB475D"/>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4BB2"/>
    <w:rsid w:val="00E05500"/>
    <w:rsid w:val="00E060FC"/>
    <w:rsid w:val="00E073EC"/>
    <w:rsid w:val="00E075EB"/>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5C1E"/>
    <w:rsid w:val="00E167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860"/>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46A"/>
    <w:rsid w:val="00EE1F98"/>
    <w:rsid w:val="00EE280C"/>
    <w:rsid w:val="00EE28F5"/>
    <w:rsid w:val="00EE35AB"/>
    <w:rsid w:val="00EE41A4"/>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0"/>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6E23"/>
    <w:rsid w:val="00F276AD"/>
    <w:rsid w:val="00F27994"/>
    <w:rsid w:val="00F27FAF"/>
    <w:rsid w:val="00F30648"/>
    <w:rsid w:val="00F30828"/>
    <w:rsid w:val="00F30B8E"/>
    <w:rsid w:val="00F313D6"/>
    <w:rsid w:val="00F31AED"/>
    <w:rsid w:val="00F31BF4"/>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42FC"/>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67F93"/>
    <w:rsid w:val="00F70104"/>
    <w:rsid w:val="00F703BE"/>
    <w:rsid w:val="00F71F69"/>
    <w:rsid w:val="00F72B72"/>
    <w:rsid w:val="00F73595"/>
    <w:rsid w:val="00F73E98"/>
    <w:rsid w:val="00F745E4"/>
    <w:rsid w:val="00F74BB9"/>
    <w:rsid w:val="00F75135"/>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1A8"/>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11C"/>
    <w:rsid w:val="00FB0AB2"/>
    <w:rsid w:val="00FB0E2A"/>
    <w:rsid w:val="00FB12E4"/>
    <w:rsid w:val="00FB1640"/>
    <w:rsid w:val="00FB1B76"/>
    <w:rsid w:val="00FB2011"/>
    <w:rsid w:val="00FB2403"/>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157E"/>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115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157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22D319-2A09-4378-A01D-033D8F532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7C38A2-2456-4F8C-BD8D-22B83EC24C91}">
  <ds:schemaRefs>
    <ds:schemaRef ds:uri="http://schemas.microsoft.com/office/2006/documentManagement/types"/>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60ABE18-7E69-4857-9B89-B88BF9F94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2271</Words>
  <Characters>11934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2019-05-03T22:02:00Z</dcterms:created>
  <dcterms:modified xsi:type="dcterms:W3CDTF">2019-05-03T22:02:00Z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